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BA9CD" w14:textId="77777777" w:rsidR="0017359D" w:rsidRPr="006D2589" w:rsidRDefault="0017359D" w:rsidP="0017359D">
      <w:pPr>
        <w:pBdr>
          <w:bottom w:val="single" w:sz="4" w:space="10" w:color="auto"/>
        </w:pBdr>
        <w:tabs>
          <w:tab w:val="left" w:pos="7797"/>
          <w:tab w:val="right" w:pos="9639"/>
        </w:tabs>
        <w:rPr>
          <w:b/>
          <w:color w:val="000000"/>
          <w:lang w:val="sv-SE"/>
        </w:rPr>
      </w:pPr>
      <w:bookmarkStart w:id="0" w:name="OLE_LINK1"/>
      <w:bookmarkStart w:id="1" w:name="OLE_LINK2"/>
      <w:r w:rsidRPr="006D2589">
        <w:rPr>
          <w:b/>
          <w:color w:val="000000"/>
          <w:lang w:val="sv-SE"/>
        </w:rPr>
        <w:t>3</w:t>
      </w:r>
      <w:r>
        <w:rPr>
          <w:b/>
          <w:color w:val="000000"/>
          <w:lang w:val="sv-SE"/>
        </w:rPr>
        <w:t xml:space="preserve">GPP TSG GERAN #68                                                                       </w:t>
      </w:r>
      <w:r>
        <w:rPr>
          <w:b/>
          <w:color w:val="000000"/>
          <w:lang w:val="sv-SE"/>
        </w:rPr>
        <w:tab/>
        <w:t xml:space="preserve">   GP-151133</w:t>
      </w:r>
      <w:r w:rsidRPr="006D2589">
        <w:rPr>
          <w:b/>
          <w:color w:val="000000"/>
          <w:lang w:val="sv-SE"/>
        </w:rPr>
        <w:tab/>
      </w:r>
    </w:p>
    <w:p w14:paraId="706DDBBC" w14:textId="646791FC" w:rsidR="0017359D" w:rsidRDefault="0017359D" w:rsidP="0017359D">
      <w:pPr>
        <w:pBdr>
          <w:bottom w:val="single" w:sz="4" w:space="10" w:color="auto"/>
        </w:pBdr>
        <w:tabs>
          <w:tab w:val="left" w:pos="7655"/>
          <w:tab w:val="right" w:pos="9639"/>
        </w:tabs>
        <w:rPr>
          <w:b/>
          <w:color w:val="000000"/>
          <w:lang w:val="sv-SE"/>
        </w:rPr>
      </w:pPr>
      <w:r>
        <w:rPr>
          <w:b/>
          <w:color w:val="000000"/>
          <w:lang w:val="sv-SE"/>
        </w:rPr>
        <w:t>Anaheim, CA, U.S.A</w:t>
      </w:r>
      <w:r w:rsidR="00C366FF">
        <w:rPr>
          <w:b/>
          <w:color w:val="000000"/>
          <w:lang w:val="sv-SE"/>
        </w:rPr>
        <w:t>.</w:t>
      </w:r>
      <w:bookmarkStart w:id="2" w:name="_GoBack"/>
      <w:bookmarkEnd w:id="2"/>
      <w:r>
        <w:rPr>
          <w:b/>
          <w:color w:val="000000"/>
          <w:lang w:val="sv-SE"/>
        </w:rPr>
        <w:t xml:space="preserve">                                                 Agenda items </w:t>
      </w:r>
      <w:r w:rsidRPr="00FF2087">
        <w:rPr>
          <w:b/>
          <w:color w:val="000000"/>
          <w:lang w:val="sv-SE"/>
        </w:rPr>
        <w:t>7.1.5.2.2, 7.2.5.3.6</w:t>
      </w:r>
    </w:p>
    <w:p w14:paraId="4193B954" w14:textId="77777777" w:rsidR="0017359D" w:rsidRPr="006D2589" w:rsidRDefault="0017359D" w:rsidP="0017359D">
      <w:pPr>
        <w:pBdr>
          <w:bottom w:val="single" w:sz="4" w:space="10" w:color="auto"/>
        </w:pBdr>
        <w:tabs>
          <w:tab w:val="left" w:pos="7655"/>
          <w:tab w:val="right" w:pos="9639"/>
        </w:tabs>
        <w:rPr>
          <w:b/>
          <w:color w:val="000000"/>
          <w:lang w:val="sv-SE"/>
        </w:rPr>
      </w:pPr>
      <w:r>
        <w:rPr>
          <w:b/>
          <w:color w:val="000000"/>
          <w:lang w:val="sv-SE"/>
        </w:rPr>
        <w:t>16 – 20 November, 2015</w:t>
      </w:r>
    </w:p>
    <w:p w14:paraId="5B399312" w14:textId="77777777" w:rsidR="0017359D" w:rsidRPr="002C269E" w:rsidRDefault="0017359D" w:rsidP="0017359D">
      <w:pPr>
        <w:pBdr>
          <w:bottom w:val="single" w:sz="4" w:space="10" w:color="auto"/>
        </w:pBdr>
        <w:tabs>
          <w:tab w:val="right" w:pos="9639"/>
        </w:tabs>
        <w:spacing w:before="120"/>
        <w:rPr>
          <w:b/>
          <w:color w:val="000000"/>
        </w:rPr>
      </w:pPr>
      <w:r w:rsidRPr="002C269E">
        <w:rPr>
          <w:b/>
          <w:color w:val="000000"/>
        </w:rPr>
        <w:t>Source: Nokia Networks</w:t>
      </w:r>
    </w:p>
    <w:p w14:paraId="4ACC0549" w14:textId="77777777" w:rsidR="00913658" w:rsidRDefault="00913658" w:rsidP="005569C9">
      <w:pPr>
        <w:pStyle w:val="DocumentTitle"/>
        <w:spacing w:before="0"/>
        <w:jc w:val="center"/>
        <w:rPr>
          <w:color w:val="000000"/>
        </w:rPr>
      </w:pPr>
    </w:p>
    <w:p w14:paraId="0FF3A301" w14:textId="77777777" w:rsidR="0017359D" w:rsidRDefault="0017359D" w:rsidP="0017359D">
      <w:pPr>
        <w:pStyle w:val="DocumentTitle"/>
        <w:spacing w:before="120" w:after="120"/>
        <w:jc w:val="center"/>
        <w:rPr>
          <w:color w:val="000000"/>
          <w:szCs w:val="36"/>
        </w:rPr>
      </w:pPr>
      <w:r>
        <w:rPr>
          <w:color w:val="000000"/>
          <w:szCs w:val="36"/>
        </w:rPr>
        <w:t>On E</w:t>
      </w:r>
      <w:r w:rsidRPr="00FF2087">
        <w:rPr>
          <w:color w:val="000000"/>
          <w:szCs w:val="36"/>
        </w:rPr>
        <w:t>C-PCH Design and Enhancements</w:t>
      </w:r>
    </w:p>
    <w:p w14:paraId="10C11CE8" w14:textId="77777777" w:rsidR="00B21A9D" w:rsidRPr="0028479A" w:rsidRDefault="00B21A9D" w:rsidP="005569C9">
      <w:pPr>
        <w:pStyle w:val="DocumentTitle"/>
        <w:spacing w:before="0"/>
        <w:jc w:val="center"/>
        <w:rPr>
          <w:color w:val="000000"/>
          <w:sz w:val="20"/>
        </w:rPr>
      </w:pPr>
    </w:p>
    <w:bookmarkEnd w:id="0"/>
    <w:bookmarkEnd w:id="1"/>
    <w:p w14:paraId="5B7EA4F4" w14:textId="77777777" w:rsidR="00F70E66" w:rsidRPr="009518AF" w:rsidRDefault="00F70E66" w:rsidP="00F70E66">
      <w:pPr>
        <w:pStyle w:val="Heading1"/>
        <w:rPr>
          <w:color w:val="000000"/>
        </w:rPr>
      </w:pPr>
      <w:r w:rsidRPr="009518AF">
        <w:rPr>
          <w:color w:val="000000"/>
        </w:rPr>
        <w:t>Introduction</w:t>
      </w:r>
    </w:p>
    <w:p w14:paraId="248B1915" w14:textId="77777777" w:rsidR="00001731" w:rsidRPr="00001731" w:rsidRDefault="00001731" w:rsidP="00001731">
      <w:pPr>
        <w:pStyle w:val="11BodyText"/>
        <w:rPr>
          <w:color w:val="000000"/>
        </w:rPr>
      </w:pPr>
      <w:r>
        <w:rPr>
          <w:color w:val="000000"/>
        </w:rPr>
        <w:t xml:space="preserve">The EC-EGPRS system </w:t>
      </w:r>
      <w:r w:rsidRPr="00001731">
        <w:rPr>
          <w:color w:val="000000"/>
        </w:rPr>
        <w:t xml:space="preserve">introduces new logical channels to provide extended coverage performance. The extended coverage is achieved using blind physical layer repetitions in all the logical channels. The number of repetitions and repetition patterns are decided based on </w:t>
      </w:r>
      <w:r>
        <w:rPr>
          <w:color w:val="000000"/>
        </w:rPr>
        <w:t>the Coverage C</w:t>
      </w:r>
      <w:r w:rsidRPr="00001731">
        <w:rPr>
          <w:color w:val="000000"/>
        </w:rPr>
        <w:t xml:space="preserve">lass of </w:t>
      </w:r>
      <w:r>
        <w:rPr>
          <w:color w:val="000000"/>
        </w:rPr>
        <w:t>the device with the Coverage C</w:t>
      </w:r>
      <w:r w:rsidRPr="00001731">
        <w:rPr>
          <w:color w:val="000000"/>
        </w:rPr>
        <w:t>lass represent</w:t>
      </w:r>
      <w:r>
        <w:rPr>
          <w:color w:val="000000"/>
        </w:rPr>
        <w:t xml:space="preserve">ing the coverage situation for </w:t>
      </w:r>
      <w:r w:rsidRPr="00001731">
        <w:rPr>
          <w:color w:val="000000"/>
        </w:rPr>
        <w:t>a range of receive</w:t>
      </w:r>
      <w:r>
        <w:rPr>
          <w:color w:val="000000"/>
        </w:rPr>
        <w:t>d signal power</w:t>
      </w:r>
      <w:r w:rsidRPr="00001731">
        <w:rPr>
          <w:color w:val="000000"/>
        </w:rPr>
        <w:t xml:space="preserve"> levels.</w:t>
      </w:r>
    </w:p>
    <w:p w14:paraId="074DF873" w14:textId="30E794FF" w:rsidR="00001731" w:rsidRPr="00001731" w:rsidRDefault="00B652F0" w:rsidP="00001731">
      <w:pPr>
        <w:pStyle w:val="11BodyText"/>
        <w:rPr>
          <w:color w:val="000000"/>
        </w:rPr>
      </w:pPr>
      <w:r>
        <w:rPr>
          <w:color w:val="000000"/>
        </w:rPr>
        <w:t>For paging operation</w:t>
      </w:r>
      <w:r w:rsidR="00001731" w:rsidRPr="00001731">
        <w:rPr>
          <w:color w:val="000000"/>
        </w:rPr>
        <w:t xml:space="preserve">, </w:t>
      </w:r>
      <w:r w:rsidR="00001731">
        <w:rPr>
          <w:color w:val="000000"/>
        </w:rPr>
        <w:t xml:space="preserve">the </w:t>
      </w:r>
      <w:r w:rsidR="00001731" w:rsidRPr="00001731">
        <w:rPr>
          <w:color w:val="000000"/>
        </w:rPr>
        <w:t xml:space="preserve">EC-PCH channel is used with different repetition patterns </w:t>
      </w:r>
      <w:r w:rsidR="00001731">
        <w:rPr>
          <w:color w:val="000000"/>
        </w:rPr>
        <w:t>each one being mapped onto one Coverage C</w:t>
      </w:r>
      <w:r w:rsidR="00001731" w:rsidRPr="00001731">
        <w:rPr>
          <w:color w:val="000000"/>
        </w:rPr>
        <w:t xml:space="preserve">lass. </w:t>
      </w:r>
      <w:r w:rsidR="00001731">
        <w:rPr>
          <w:color w:val="000000"/>
        </w:rPr>
        <w:t>However, the c</w:t>
      </w:r>
      <w:r w:rsidR="00001731" w:rsidRPr="00001731">
        <w:rPr>
          <w:color w:val="000000"/>
        </w:rPr>
        <w:t>urrent EC-PCH channel organisation for shar</w:t>
      </w:r>
      <w:r w:rsidR="00001731">
        <w:rPr>
          <w:color w:val="000000"/>
        </w:rPr>
        <w:t>ing the paging resource across Coverage C</w:t>
      </w:r>
      <w:r w:rsidR="00001731" w:rsidRPr="00001731">
        <w:rPr>
          <w:color w:val="000000"/>
        </w:rPr>
        <w:t xml:space="preserve">lasses will result in </w:t>
      </w:r>
      <w:r w:rsidR="00001731">
        <w:rPr>
          <w:color w:val="000000"/>
        </w:rPr>
        <w:t xml:space="preserve">higher </w:t>
      </w:r>
      <w:r w:rsidR="00204BF6">
        <w:rPr>
          <w:color w:val="000000"/>
        </w:rPr>
        <w:t>paging</w:t>
      </w:r>
      <w:r w:rsidR="00001731" w:rsidRPr="00001731">
        <w:rPr>
          <w:color w:val="000000"/>
        </w:rPr>
        <w:t xml:space="preserve"> block</w:t>
      </w:r>
      <w:r w:rsidR="00001731">
        <w:rPr>
          <w:color w:val="000000"/>
        </w:rPr>
        <w:t>ing</w:t>
      </w:r>
      <w:r w:rsidR="00001731" w:rsidRPr="00001731">
        <w:rPr>
          <w:color w:val="000000"/>
        </w:rPr>
        <w:t xml:space="preserve"> for lower </w:t>
      </w:r>
      <w:r w:rsidR="00001731">
        <w:rPr>
          <w:color w:val="000000"/>
        </w:rPr>
        <w:t xml:space="preserve">(less robust) </w:t>
      </w:r>
      <w:r>
        <w:rPr>
          <w:color w:val="000000"/>
        </w:rPr>
        <w:t>C</w:t>
      </w:r>
      <w:r w:rsidR="00001731" w:rsidRPr="00001731">
        <w:rPr>
          <w:color w:val="000000"/>
        </w:rPr>
        <w:t xml:space="preserve">overage </w:t>
      </w:r>
      <w:r>
        <w:rPr>
          <w:color w:val="000000"/>
        </w:rPr>
        <w:t>C</w:t>
      </w:r>
      <w:r w:rsidR="00001731" w:rsidRPr="00001731">
        <w:rPr>
          <w:color w:val="000000"/>
        </w:rPr>
        <w:t xml:space="preserve">lasses and </w:t>
      </w:r>
      <w:r w:rsidR="00001731">
        <w:rPr>
          <w:color w:val="000000"/>
        </w:rPr>
        <w:t xml:space="preserve">higher </w:t>
      </w:r>
      <w:r w:rsidR="00001731" w:rsidRPr="00001731">
        <w:rPr>
          <w:color w:val="000000"/>
        </w:rPr>
        <w:t xml:space="preserve">decoding failures for higher </w:t>
      </w:r>
      <w:r w:rsidR="00001731">
        <w:rPr>
          <w:color w:val="000000"/>
        </w:rPr>
        <w:t xml:space="preserve">(more robust) </w:t>
      </w:r>
      <w:r>
        <w:rPr>
          <w:color w:val="000000"/>
        </w:rPr>
        <w:t>C</w:t>
      </w:r>
      <w:r w:rsidR="00001731" w:rsidRPr="00001731">
        <w:rPr>
          <w:color w:val="000000"/>
        </w:rPr>
        <w:t xml:space="preserve">overage </w:t>
      </w:r>
      <w:r>
        <w:rPr>
          <w:color w:val="000000"/>
        </w:rPr>
        <w:t>C</w:t>
      </w:r>
      <w:r w:rsidR="00001731" w:rsidRPr="00001731">
        <w:rPr>
          <w:color w:val="000000"/>
        </w:rPr>
        <w:t xml:space="preserve">lasses due </w:t>
      </w:r>
      <w:r w:rsidR="00001731">
        <w:rPr>
          <w:color w:val="000000"/>
        </w:rPr>
        <w:t xml:space="preserve">to </w:t>
      </w:r>
      <w:r w:rsidR="00001731" w:rsidRPr="00001731">
        <w:rPr>
          <w:color w:val="000000"/>
        </w:rPr>
        <w:t>overlapp</w:t>
      </w:r>
      <w:r w:rsidR="00001731">
        <w:rPr>
          <w:color w:val="000000"/>
        </w:rPr>
        <w:t>ing resource allocation across Coverage C</w:t>
      </w:r>
      <w:r w:rsidR="00001731" w:rsidRPr="00001731">
        <w:rPr>
          <w:color w:val="000000"/>
        </w:rPr>
        <w:t>lasse</w:t>
      </w:r>
      <w:r w:rsidR="00001731">
        <w:rPr>
          <w:color w:val="000000"/>
        </w:rPr>
        <w:t xml:space="preserve">s. More details on these issues are illustrated in the following </w:t>
      </w:r>
      <w:r w:rsidR="00001731" w:rsidRPr="00001731">
        <w:rPr>
          <w:color w:val="000000"/>
        </w:rPr>
        <w:t>sections.</w:t>
      </w:r>
    </w:p>
    <w:p w14:paraId="554101A2" w14:textId="77777777" w:rsidR="00001731" w:rsidRDefault="00001731" w:rsidP="00001731">
      <w:pPr>
        <w:pStyle w:val="11BodyText"/>
        <w:rPr>
          <w:color w:val="000000"/>
        </w:rPr>
      </w:pPr>
      <w:r>
        <w:rPr>
          <w:color w:val="000000"/>
        </w:rPr>
        <w:t>These issue</w:t>
      </w:r>
      <w:r w:rsidRPr="00001731">
        <w:rPr>
          <w:color w:val="000000"/>
        </w:rPr>
        <w:t>s can be resolved with a modified design of EC-PCH as propos</w:t>
      </w:r>
      <w:r>
        <w:rPr>
          <w:color w:val="000000"/>
        </w:rPr>
        <w:t>ed in the present contribution</w:t>
      </w:r>
      <w:r w:rsidRPr="00001731">
        <w:rPr>
          <w:color w:val="000000"/>
        </w:rPr>
        <w:t>. In additio</w:t>
      </w:r>
      <w:r>
        <w:rPr>
          <w:color w:val="000000"/>
        </w:rPr>
        <w:t xml:space="preserve">n this new design is expected to considerably </w:t>
      </w:r>
      <w:r w:rsidRPr="00001731">
        <w:rPr>
          <w:color w:val="000000"/>
        </w:rPr>
        <w:t xml:space="preserve">increase the paging capacity of </w:t>
      </w:r>
      <w:r>
        <w:rPr>
          <w:color w:val="000000"/>
        </w:rPr>
        <w:t xml:space="preserve">the </w:t>
      </w:r>
      <w:r w:rsidRPr="00001731">
        <w:rPr>
          <w:color w:val="000000"/>
        </w:rPr>
        <w:t xml:space="preserve">base station and also improve energy efficiency of paging reception at </w:t>
      </w:r>
      <w:r>
        <w:rPr>
          <w:color w:val="000000"/>
        </w:rPr>
        <w:t>the device</w:t>
      </w:r>
      <w:r w:rsidRPr="00001731">
        <w:rPr>
          <w:color w:val="000000"/>
        </w:rPr>
        <w:t>.</w:t>
      </w:r>
    </w:p>
    <w:p w14:paraId="39E883FC" w14:textId="77777777" w:rsidR="00904557" w:rsidRDefault="00001731" w:rsidP="00001731">
      <w:pPr>
        <w:pStyle w:val="Heading1"/>
      </w:pPr>
      <w:r>
        <w:t>current EC-PCH channel design</w:t>
      </w:r>
    </w:p>
    <w:p w14:paraId="281C361C" w14:textId="0F46BC9C" w:rsidR="00510AF4" w:rsidRDefault="00510AF4" w:rsidP="00510AF4">
      <w:pPr>
        <w:pStyle w:val="11BodyText"/>
      </w:pPr>
      <w:r>
        <w:t>The EC-PCH channel uses the 2 burst block structure for each paging block</w:t>
      </w:r>
      <w:r w:rsidR="00B652F0">
        <w:t xml:space="preserve"> [1][2]</w:t>
      </w:r>
      <w:r>
        <w:t xml:space="preserve">. On EC-CCCH the number of paging blocks available </w:t>
      </w:r>
      <w:r w:rsidR="00B652F0">
        <w:t xml:space="preserve">per 51-multiframe </w:t>
      </w:r>
      <w:r>
        <w:t xml:space="preserve">is determined based on </w:t>
      </w:r>
      <w:r w:rsidR="00B652F0">
        <w:t xml:space="preserve">the </w:t>
      </w:r>
      <w:r>
        <w:t>BA_PG_BLKS parameter. By default 16 paging blocks are available in each 51-multiframe starting from 19th TDMA frame.</w:t>
      </w:r>
    </w:p>
    <w:p w14:paraId="5D54A8A9" w14:textId="16C830A2" w:rsidR="00510AF4" w:rsidRDefault="00510AF4" w:rsidP="00510AF4">
      <w:pPr>
        <w:pStyle w:val="11BodyText"/>
      </w:pPr>
      <w:r>
        <w:t>Below is given a brief paging block resource allocation des</w:t>
      </w:r>
      <w:r w:rsidR="00C57A0D">
        <w:t>cription for the EC-EGPRS system</w:t>
      </w:r>
      <w:r>
        <w:t>.</w:t>
      </w:r>
    </w:p>
    <w:p w14:paraId="13D74918" w14:textId="6C473C8E" w:rsidR="00510AF4" w:rsidRDefault="00510AF4" w:rsidP="00510AF4">
      <w:pPr>
        <w:pStyle w:val="11BodyText"/>
        <w:ind w:left="1560" w:hanging="262"/>
      </w:pPr>
      <w:r>
        <w:t xml:space="preserve">• </w:t>
      </w:r>
      <w:r>
        <w:tab/>
        <w:t xml:space="preserve">The paging blocks across 4*51-multiframes are used as resource pool for </w:t>
      </w:r>
      <w:r w:rsidR="00C57A0D">
        <w:t xml:space="preserve">the </w:t>
      </w:r>
      <w:r>
        <w:t>paging purpose.</w:t>
      </w:r>
      <w:r w:rsidR="00C57A0D">
        <w:t xml:space="preserve"> This resource pool repeats </w:t>
      </w:r>
      <w:r>
        <w:t>every 4*51-multiframes (~940 ms).</w:t>
      </w:r>
    </w:p>
    <w:p w14:paraId="451BCE33" w14:textId="24C346BF" w:rsidR="00510AF4" w:rsidRDefault="00510AF4" w:rsidP="00510AF4">
      <w:pPr>
        <w:pStyle w:val="11BodyText"/>
        <w:ind w:left="1560" w:hanging="262"/>
      </w:pPr>
      <w:r>
        <w:t xml:space="preserve">• </w:t>
      </w:r>
      <w:r>
        <w:tab/>
        <w:t>The resource is divided into multiple paging occasions depend</w:t>
      </w:r>
      <w:r w:rsidR="00C57A0D">
        <w:t>ing on the Coverage Classes</w:t>
      </w:r>
      <w:r>
        <w:t>.</w:t>
      </w:r>
      <w:r w:rsidR="00AA39BF">
        <w:t xml:space="preserve"> Note </w:t>
      </w:r>
      <w:r w:rsidR="00C57A0D">
        <w:t>Coverage Class (</w:t>
      </w:r>
      <w:r w:rsidR="00AA39BF">
        <w:t>CC</w:t>
      </w:r>
      <w:r w:rsidR="00C57A0D">
        <w:t>)</w:t>
      </w:r>
      <w:r w:rsidR="00AA39BF">
        <w:t xml:space="preserve"> in the following refers to the downlink CC.</w:t>
      </w:r>
    </w:p>
    <w:p w14:paraId="56C24202" w14:textId="41126396" w:rsidR="00510AF4" w:rsidRDefault="00510AF4" w:rsidP="00510AF4">
      <w:pPr>
        <w:pStyle w:val="11BodyText"/>
        <w:ind w:left="1560" w:hanging="262"/>
      </w:pPr>
      <w:r>
        <w:t>•</w:t>
      </w:r>
      <w:r>
        <w:tab/>
        <w:t>For instance within 4*51-multiframes there wi</w:t>
      </w:r>
      <w:r w:rsidR="00D828AD">
        <w:t>ll be 16*4=64 paging groups for</w:t>
      </w:r>
      <w:r>
        <w:t xml:space="preserve"> </w:t>
      </w:r>
      <w:r w:rsidR="00B652F0">
        <w:t>device</w:t>
      </w:r>
      <w:r w:rsidR="00D828AD">
        <w:t>s</w:t>
      </w:r>
      <w:r w:rsidR="00B652F0">
        <w:t xml:space="preserve"> belong</w:t>
      </w:r>
      <w:r w:rsidR="00D828AD">
        <w:t xml:space="preserve">ing to Coverage Class 1, i.e. </w:t>
      </w:r>
      <w:r w:rsidR="00872EFD">
        <w:t xml:space="preserve">denoted hereafter as </w:t>
      </w:r>
      <w:r w:rsidR="002F78DE">
        <w:t>CC1 user</w:t>
      </w:r>
      <w:r w:rsidR="00D828AD">
        <w:t>s</w:t>
      </w:r>
      <w:r w:rsidR="00B652F0">
        <w:t>,</w:t>
      </w:r>
      <w:r w:rsidR="002F78DE">
        <w:t xml:space="preserve"> and f</w:t>
      </w:r>
      <w:r w:rsidR="00D828AD">
        <w:t xml:space="preserve">or </w:t>
      </w:r>
      <w:r w:rsidR="002F78DE">
        <w:t>CC2 user</w:t>
      </w:r>
      <w:r w:rsidR="00D828AD">
        <w:t>s</w:t>
      </w:r>
      <w:r>
        <w:t xml:space="preserve"> 4*4=16 paging groups</w:t>
      </w:r>
      <w:r w:rsidR="00D828AD">
        <w:t xml:space="preserve">, whilst for </w:t>
      </w:r>
      <w:r w:rsidR="002F78DE">
        <w:t>CC3 user</w:t>
      </w:r>
      <w:r w:rsidR="00D828AD">
        <w:t>s</w:t>
      </w:r>
      <w:r>
        <w:t xml:space="preserve"> </w:t>
      </w:r>
      <w:r w:rsidR="002F78DE">
        <w:t xml:space="preserve">there will be 2*4=8 paging occasions </w:t>
      </w:r>
      <w:r w:rsidR="00D828AD">
        <w:t xml:space="preserve">and for </w:t>
      </w:r>
      <w:r w:rsidR="002F78DE">
        <w:t>CC4 user</w:t>
      </w:r>
      <w:r w:rsidR="00D828AD">
        <w:t>s</w:t>
      </w:r>
      <w:r w:rsidR="002F78DE">
        <w:t xml:space="preserve"> only 2</w:t>
      </w:r>
      <w:r>
        <w:t xml:space="preserve"> paging</w:t>
      </w:r>
      <w:r w:rsidR="002F78DE">
        <w:t xml:space="preserve"> occasions </w:t>
      </w:r>
      <w:r>
        <w:t>within 4*51-multiframes.</w:t>
      </w:r>
    </w:p>
    <w:p w14:paraId="756B2B81" w14:textId="6D2298E2" w:rsidR="00510AF4" w:rsidRDefault="00D828AD" w:rsidP="00510AF4">
      <w:pPr>
        <w:pStyle w:val="11BodyText"/>
        <w:ind w:left="1560" w:hanging="262"/>
      </w:pPr>
      <w:r>
        <w:t>•</w:t>
      </w:r>
      <w:r>
        <w:tab/>
        <w:t xml:space="preserve">This design does not foresee to provide </w:t>
      </w:r>
      <w:r w:rsidR="00510AF4">
        <w:t xml:space="preserve">paging </w:t>
      </w:r>
      <w:r w:rsidR="002F78DE">
        <w:t xml:space="preserve">blocks allocated for </w:t>
      </w:r>
      <w:r w:rsidR="00B652F0">
        <w:t>each</w:t>
      </w:r>
      <w:r w:rsidR="002F78DE">
        <w:t xml:space="preserve"> Coverage C</w:t>
      </w:r>
      <w:r w:rsidR="00510AF4">
        <w:t>lass</w:t>
      </w:r>
      <w:r>
        <w:t xml:space="preserve"> separately</w:t>
      </w:r>
      <w:r w:rsidR="00510AF4">
        <w:t xml:space="preserve">. Instead </w:t>
      </w:r>
      <w:r w:rsidR="00B652F0">
        <w:t>all Coverage Classes</w:t>
      </w:r>
      <w:r w:rsidR="00510AF4">
        <w:t xml:space="preserve"> share the paging blocks in a</w:t>
      </w:r>
      <w:r w:rsidR="002F78DE">
        <w:t>n</w:t>
      </w:r>
      <w:r w:rsidR="00510AF4">
        <w:t xml:space="preserve"> </w:t>
      </w:r>
      <w:r w:rsidR="00510AF4">
        <w:lastRenderedPageBreak/>
        <w:t>overlapping manner. For e</w:t>
      </w:r>
      <w:r w:rsidR="002F78DE">
        <w:t>.</w:t>
      </w:r>
      <w:r w:rsidR="00510AF4">
        <w:t>g</w:t>
      </w:r>
      <w:r w:rsidR="002F78DE">
        <w:t>.</w:t>
      </w:r>
      <w:r w:rsidR="00510AF4">
        <w:t xml:space="preserve"> </w:t>
      </w:r>
      <w:r w:rsidR="002F78DE">
        <w:t xml:space="preserve">a </w:t>
      </w:r>
      <w:r w:rsidR="00510AF4">
        <w:t xml:space="preserve">CC2 user </w:t>
      </w:r>
      <w:r w:rsidR="002F78DE">
        <w:t xml:space="preserve">it </w:t>
      </w:r>
      <w:r w:rsidR="00510AF4">
        <w:t>shares its paging occasion with 4</w:t>
      </w:r>
      <w:r w:rsidR="00E45C0F">
        <w:t xml:space="preserve"> paging occasions for </w:t>
      </w:r>
      <w:r w:rsidR="00510AF4">
        <w:t>CC1 user</w:t>
      </w:r>
      <w:r w:rsidR="00E45C0F">
        <w:t>s.</w:t>
      </w:r>
      <w:r w:rsidR="00510AF4">
        <w:t xml:space="preserve"> </w:t>
      </w:r>
    </w:p>
    <w:p w14:paraId="2B70D978" w14:textId="0A34DEFB" w:rsidR="00025FF0" w:rsidRDefault="00025FF0" w:rsidP="00025FF0">
      <w:pPr>
        <w:pStyle w:val="11BodyText"/>
        <w:ind w:left="1276"/>
      </w:pPr>
      <w:r>
        <w:t>Figure 1 and Table 1 depict the mapping of the EC-PCH onto 51-multiframe</w:t>
      </w:r>
      <w:r w:rsidR="00EF5440">
        <w:t>(s)</w:t>
      </w:r>
      <w:r>
        <w:t xml:space="preserve"> for 4 Coverage Classes.</w:t>
      </w:r>
    </w:p>
    <w:p w14:paraId="1E1335BB" w14:textId="44B09642" w:rsidR="00EE521E" w:rsidRDefault="00EE521E" w:rsidP="00EE521E">
      <w:pPr>
        <w:pStyle w:val="11BodyText"/>
        <w:ind w:left="1276"/>
        <w:jc w:val="center"/>
      </w:pPr>
      <w:r w:rsidRPr="00EE521E">
        <w:drawing>
          <wp:inline distT="0" distB="0" distL="0" distR="0" wp14:anchorId="7F96D2A2" wp14:editId="5BEF1933">
            <wp:extent cx="5321964" cy="43204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24879" cy="4322841"/>
                    </a:xfrm>
                    <a:prstGeom prst="rect">
                      <a:avLst/>
                    </a:prstGeom>
                    <a:noFill/>
                    <a:ln>
                      <a:noFill/>
                    </a:ln>
                  </pic:spPr>
                </pic:pic>
              </a:graphicData>
            </a:graphic>
          </wp:inline>
        </w:drawing>
      </w:r>
    </w:p>
    <w:p w14:paraId="56E99CF5" w14:textId="650D030F" w:rsidR="00025FF0" w:rsidRDefault="00025FF0" w:rsidP="00025FF0">
      <w:pPr>
        <w:ind w:left="1276" w:firstLine="22"/>
        <w:rPr>
          <w:color w:val="000000"/>
        </w:rPr>
      </w:pPr>
      <w:r>
        <w:rPr>
          <w:color w:val="000000"/>
        </w:rPr>
        <w:t>Figure 1</w:t>
      </w:r>
      <w:r w:rsidRPr="00913658">
        <w:rPr>
          <w:color w:val="000000"/>
        </w:rPr>
        <w:t xml:space="preserve">: </w:t>
      </w:r>
      <w:r>
        <w:rPr>
          <w:color w:val="000000"/>
        </w:rPr>
        <w:t>Mapping of EC-PCH onto 51-multiframe</w:t>
      </w:r>
      <w:r w:rsidR="00EF5440">
        <w:rPr>
          <w:color w:val="000000"/>
        </w:rPr>
        <w:t>(s)</w:t>
      </w:r>
      <w:r>
        <w:rPr>
          <w:color w:val="000000"/>
        </w:rPr>
        <w:t xml:space="preserve"> for 4 Coverage Classes. </w:t>
      </w:r>
    </w:p>
    <w:p w14:paraId="5B373726" w14:textId="77777777" w:rsidR="00025FF0" w:rsidRPr="00025FF0" w:rsidRDefault="00025FF0" w:rsidP="00025FF0">
      <w:pPr>
        <w:ind w:left="1276" w:firstLine="22"/>
        <w:rPr>
          <w:color w:val="FF0000"/>
        </w:rPr>
      </w:pPr>
    </w:p>
    <w:p w14:paraId="704B85F7" w14:textId="71BEC4FB" w:rsidR="00025FF0" w:rsidRDefault="00025FF0" w:rsidP="00025FF0">
      <w:pPr>
        <w:ind w:left="1276"/>
      </w:pPr>
      <w:r>
        <w:t xml:space="preserve">Table 1 </w:t>
      </w:r>
      <w:r w:rsidR="009D18C9">
        <w:t xml:space="preserve">below </w:t>
      </w:r>
      <w:r>
        <w:t xml:space="preserve">describes the </w:t>
      </w:r>
      <w:r w:rsidR="00872EFD">
        <w:t>EC-PCH logical channel mapping o</w:t>
      </w:r>
      <w:r>
        <w:t>n</w:t>
      </w:r>
      <w:r w:rsidR="00872EFD">
        <w:t>to paging blocks for the envisaged Coverage C</w:t>
      </w:r>
      <w:r>
        <w:t>lasses.</w:t>
      </w:r>
    </w:p>
    <w:p w14:paraId="1C5F5AC8" w14:textId="77777777" w:rsidR="00025FF0" w:rsidRDefault="00025FF0" w:rsidP="00EE521E">
      <w:pPr>
        <w:ind w:left="1276"/>
      </w:pPr>
    </w:p>
    <w:tbl>
      <w:tblPr>
        <w:tblW w:w="8500" w:type="dxa"/>
        <w:tblInd w:w="1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800"/>
        <w:gridCol w:w="784"/>
        <w:gridCol w:w="700"/>
        <w:gridCol w:w="553"/>
        <w:gridCol w:w="567"/>
        <w:gridCol w:w="756"/>
        <w:gridCol w:w="513"/>
        <w:gridCol w:w="3827"/>
      </w:tblGrid>
      <w:tr w:rsidR="00EF5440" w:rsidRPr="0079202E" w14:paraId="4CA72F19" w14:textId="77777777" w:rsidTr="000961C8">
        <w:tc>
          <w:tcPr>
            <w:tcW w:w="80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12A5C7D" w14:textId="77777777" w:rsidR="00025FF0" w:rsidRPr="009D18C9" w:rsidRDefault="00EF5440" w:rsidP="003751D1">
            <w:pPr>
              <w:pStyle w:val="TAL"/>
              <w:rPr>
                <w:sz w:val="16"/>
                <w:szCs w:val="16"/>
              </w:rPr>
            </w:pPr>
            <w:r w:rsidRPr="009D18C9">
              <w:rPr>
                <w:sz w:val="16"/>
                <w:szCs w:val="16"/>
              </w:rPr>
              <w:t xml:space="preserve">Logical </w:t>
            </w:r>
            <w:r w:rsidR="00025FF0" w:rsidRPr="009D18C9">
              <w:rPr>
                <w:sz w:val="16"/>
                <w:szCs w:val="16"/>
              </w:rPr>
              <w:t xml:space="preserve">Channel </w:t>
            </w:r>
          </w:p>
        </w:tc>
        <w:tc>
          <w:tcPr>
            <w:tcW w:w="7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12AD2DF" w14:textId="77777777" w:rsidR="00025FF0" w:rsidRPr="009D18C9" w:rsidRDefault="00025FF0" w:rsidP="003751D1">
            <w:pPr>
              <w:pStyle w:val="TAC"/>
              <w:rPr>
                <w:sz w:val="16"/>
                <w:szCs w:val="16"/>
              </w:rPr>
            </w:pPr>
            <w:r w:rsidRPr="009D18C9">
              <w:rPr>
                <w:sz w:val="16"/>
                <w:szCs w:val="16"/>
              </w:rPr>
              <w:t>Direction</w:t>
            </w:r>
          </w:p>
        </w:tc>
        <w:tc>
          <w:tcPr>
            <w:tcW w:w="70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2E875FB" w14:textId="77777777" w:rsidR="00025FF0" w:rsidRPr="009D18C9" w:rsidRDefault="00EF5440" w:rsidP="003751D1">
            <w:pPr>
              <w:pStyle w:val="TAC"/>
              <w:rPr>
                <w:sz w:val="16"/>
                <w:szCs w:val="16"/>
              </w:rPr>
            </w:pPr>
            <w:r w:rsidRPr="009D18C9">
              <w:rPr>
                <w:sz w:val="16"/>
                <w:szCs w:val="16"/>
              </w:rPr>
              <w:t xml:space="preserve">Allowed </w:t>
            </w:r>
            <w:r w:rsidR="00025FF0" w:rsidRPr="009D18C9">
              <w:rPr>
                <w:sz w:val="16"/>
                <w:szCs w:val="16"/>
              </w:rPr>
              <w:t>TN</w:t>
            </w:r>
          </w:p>
        </w:tc>
        <w:tc>
          <w:tcPr>
            <w:tcW w:w="55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B02BDCE" w14:textId="77777777" w:rsidR="00025FF0" w:rsidRPr="009D18C9" w:rsidRDefault="00EF5440" w:rsidP="003751D1">
            <w:pPr>
              <w:pStyle w:val="TAC"/>
              <w:rPr>
                <w:sz w:val="16"/>
                <w:szCs w:val="16"/>
              </w:rPr>
            </w:pPr>
            <w:r w:rsidRPr="009D18C9">
              <w:rPr>
                <w:sz w:val="16"/>
                <w:szCs w:val="16"/>
              </w:rPr>
              <w:t>RF chan</w:t>
            </w:r>
            <w:r w:rsidR="009D18C9" w:rsidRPr="009D18C9">
              <w:rPr>
                <w:sz w:val="16"/>
                <w:szCs w:val="16"/>
              </w:rPr>
              <w:t>-</w:t>
            </w:r>
            <w:r w:rsidRPr="009D18C9">
              <w:rPr>
                <w:sz w:val="16"/>
                <w:szCs w:val="16"/>
              </w:rPr>
              <w:t>nel</w:t>
            </w:r>
          </w:p>
        </w:tc>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3385458" w14:textId="77777777" w:rsidR="00025FF0" w:rsidRPr="009D18C9" w:rsidRDefault="00EF5440" w:rsidP="003751D1">
            <w:pPr>
              <w:pStyle w:val="TAC"/>
              <w:rPr>
                <w:sz w:val="16"/>
                <w:szCs w:val="16"/>
              </w:rPr>
            </w:pPr>
            <w:r w:rsidRPr="009D18C9">
              <w:rPr>
                <w:sz w:val="16"/>
                <w:szCs w:val="16"/>
              </w:rPr>
              <w:t xml:space="preserve">Burst </w:t>
            </w:r>
          </w:p>
          <w:p w14:paraId="4308698B" w14:textId="77777777" w:rsidR="00EF5440" w:rsidRPr="009D18C9" w:rsidRDefault="00EF5440" w:rsidP="003751D1">
            <w:pPr>
              <w:pStyle w:val="TAC"/>
              <w:rPr>
                <w:sz w:val="16"/>
                <w:szCs w:val="16"/>
              </w:rPr>
            </w:pPr>
            <w:r w:rsidRPr="009D18C9">
              <w:rPr>
                <w:sz w:val="16"/>
                <w:szCs w:val="16"/>
              </w:rPr>
              <w:t>type</w:t>
            </w:r>
          </w:p>
        </w:tc>
        <w:tc>
          <w:tcPr>
            <w:tcW w:w="7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4C5CE77" w14:textId="77777777" w:rsidR="00025FF0" w:rsidRPr="009D18C9" w:rsidRDefault="00EF5440" w:rsidP="003751D1">
            <w:pPr>
              <w:pStyle w:val="TAC"/>
              <w:rPr>
                <w:sz w:val="16"/>
                <w:szCs w:val="16"/>
              </w:rPr>
            </w:pPr>
            <w:r w:rsidRPr="009D18C9">
              <w:rPr>
                <w:sz w:val="16"/>
                <w:szCs w:val="16"/>
              </w:rPr>
              <w:t>Repeat length [TDMA frames]</w:t>
            </w:r>
          </w:p>
        </w:tc>
        <w:tc>
          <w:tcPr>
            <w:tcW w:w="5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38E8453" w14:textId="77777777" w:rsidR="00025FF0" w:rsidRPr="009D18C9" w:rsidRDefault="00EF5440" w:rsidP="003751D1">
            <w:pPr>
              <w:pStyle w:val="TAC"/>
              <w:rPr>
                <w:sz w:val="16"/>
                <w:szCs w:val="16"/>
              </w:rPr>
            </w:pPr>
            <w:r w:rsidRPr="009D18C9">
              <w:rPr>
                <w:sz w:val="16"/>
                <w:szCs w:val="16"/>
              </w:rPr>
              <w:t>CC</w:t>
            </w:r>
          </w:p>
        </w:tc>
        <w:tc>
          <w:tcPr>
            <w:tcW w:w="38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D771681" w14:textId="77777777" w:rsidR="00025FF0" w:rsidRPr="009D18C9" w:rsidRDefault="00EF5440" w:rsidP="003751D1">
            <w:pPr>
              <w:pStyle w:val="TAL"/>
              <w:rPr>
                <w:sz w:val="16"/>
                <w:szCs w:val="16"/>
              </w:rPr>
            </w:pPr>
            <w:r w:rsidRPr="009D18C9">
              <w:rPr>
                <w:sz w:val="16"/>
                <w:szCs w:val="16"/>
              </w:rPr>
              <w:t xml:space="preserve">Interleaved block </w:t>
            </w:r>
            <w:r w:rsidRPr="009D18C9">
              <w:rPr>
                <w:sz w:val="16"/>
                <w:szCs w:val="16"/>
              </w:rPr>
              <w:br/>
              <w:t>TDMA frame mapping</w:t>
            </w:r>
          </w:p>
        </w:tc>
      </w:tr>
      <w:tr w:rsidR="00025FF0" w:rsidRPr="0079202E" w14:paraId="607F97C7" w14:textId="77777777" w:rsidTr="00EF5440">
        <w:tc>
          <w:tcPr>
            <w:tcW w:w="800" w:type="dxa"/>
            <w:vMerge w:val="restart"/>
            <w:tcBorders>
              <w:top w:val="single" w:sz="4" w:space="0" w:color="000000"/>
              <w:left w:val="single" w:sz="4" w:space="0" w:color="000000"/>
              <w:bottom w:val="single" w:sz="4" w:space="0" w:color="000000"/>
              <w:right w:val="single" w:sz="4" w:space="0" w:color="000000"/>
            </w:tcBorders>
            <w:hideMark/>
          </w:tcPr>
          <w:p w14:paraId="44C6C2ED" w14:textId="77777777" w:rsidR="00025FF0" w:rsidRPr="0079202E" w:rsidRDefault="00025FF0" w:rsidP="003751D1">
            <w:pPr>
              <w:pStyle w:val="TAL"/>
              <w:rPr>
                <w:sz w:val="16"/>
                <w:szCs w:val="16"/>
              </w:rPr>
            </w:pPr>
            <w:r w:rsidRPr="0079202E">
              <w:rPr>
                <w:sz w:val="16"/>
                <w:szCs w:val="16"/>
              </w:rPr>
              <w:t>EC-PCH</w:t>
            </w:r>
          </w:p>
        </w:tc>
        <w:tc>
          <w:tcPr>
            <w:tcW w:w="784" w:type="dxa"/>
            <w:vMerge w:val="restart"/>
            <w:tcBorders>
              <w:top w:val="single" w:sz="4" w:space="0" w:color="000000"/>
              <w:left w:val="single" w:sz="4" w:space="0" w:color="000000"/>
              <w:bottom w:val="single" w:sz="4" w:space="0" w:color="000000"/>
              <w:right w:val="single" w:sz="4" w:space="0" w:color="000000"/>
            </w:tcBorders>
            <w:hideMark/>
          </w:tcPr>
          <w:p w14:paraId="1830C6B5" w14:textId="77777777" w:rsidR="00025FF0" w:rsidRPr="0079202E" w:rsidRDefault="00025FF0" w:rsidP="003751D1">
            <w:pPr>
              <w:pStyle w:val="TAC"/>
              <w:rPr>
                <w:sz w:val="16"/>
                <w:szCs w:val="16"/>
              </w:rPr>
            </w:pPr>
            <w:r w:rsidRPr="0079202E">
              <w:rPr>
                <w:sz w:val="16"/>
                <w:szCs w:val="16"/>
              </w:rPr>
              <w:t>D</w:t>
            </w:r>
          </w:p>
        </w:tc>
        <w:tc>
          <w:tcPr>
            <w:tcW w:w="700" w:type="dxa"/>
            <w:vMerge w:val="restart"/>
            <w:tcBorders>
              <w:top w:val="single" w:sz="4" w:space="0" w:color="000000"/>
              <w:left w:val="single" w:sz="4" w:space="0" w:color="000000"/>
              <w:bottom w:val="single" w:sz="4" w:space="0" w:color="000000"/>
              <w:right w:val="single" w:sz="4" w:space="0" w:color="000000"/>
            </w:tcBorders>
            <w:hideMark/>
          </w:tcPr>
          <w:p w14:paraId="2243C19B" w14:textId="77777777" w:rsidR="00025FF0" w:rsidRPr="0079202E" w:rsidRDefault="00025FF0" w:rsidP="003751D1">
            <w:pPr>
              <w:pStyle w:val="TAC"/>
              <w:rPr>
                <w:sz w:val="16"/>
                <w:szCs w:val="16"/>
              </w:rPr>
            </w:pPr>
            <w:r w:rsidRPr="0079202E">
              <w:rPr>
                <w:sz w:val="16"/>
                <w:szCs w:val="16"/>
              </w:rPr>
              <w:t>1,3,5,7</w:t>
            </w:r>
          </w:p>
        </w:tc>
        <w:tc>
          <w:tcPr>
            <w:tcW w:w="553" w:type="dxa"/>
            <w:vMerge w:val="restart"/>
            <w:tcBorders>
              <w:top w:val="single" w:sz="4" w:space="0" w:color="000000"/>
              <w:left w:val="single" w:sz="4" w:space="0" w:color="000000"/>
              <w:bottom w:val="single" w:sz="4" w:space="0" w:color="000000"/>
              <w:right w:val="single" w:sz="4" w:space="0" w:color="000000"/>
            </w:tcBorders>
            <w:hideMark/>
          </w:tcPr>
          <w:p w14:paraId="1C672576" w14:textId="77777777" w:rsidR="00025FF0" w:rsidRPr="0079202E" w:rsidRDefault="00025FF0" w:rsidP="003751D1">
            <w:pPr>
              <w:pStyle w:val="TAC"/>
              <w:rPr>
                <w:sz w:val="16"/>
                <w:szCs w:val="16"/>
              </w:rPr>
            </w:pPr>
            <w:r w:rsidRPr="0079202E">
              <w:rPr>
                <w:sz w:val="16"/>
                <w:szCs w:val="16"/>
              </w:rPr>
              <w:t>C0</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3C14E4A7" w14:textId="77777777" w:rsidR="00025FF0" w:rsidRPr="0079202E" w:rsidRDefault="00025FF0" w:rsidP="003751D1">
            <w:pPr>
              <w:pStyle w:val="TAC"/>
              <w:rPr>
                <w:sz w:val="16"/>
                <w:szCs w:val="16"/>
              </w:rPr>
            </w:pPr>
            <w:r w:rsidRPr="0079202E">
              <w:rPr>
                <w:sz w:val="16"/>
                <w:szCs w:val="16"/>
              </w:rPr>
              <w:t>NB</w:t>
            </w:r>
          </w:p>
        </w:tc>
        <w:tc>
          <w:tcPr>
            <w:tcW w:w="756" w:type="dxa"/>
            <w:tcBorders>
              <w:top w:val="single" w:sz="4" w:space="0" w:color="000000"/>
              <w:left w:val="single" w:sz="4" w:space="0" w:color="000000"/>
              <w:bottom w:val="single" w:sz="4" w:space="0" w:color="000000"/>
              <w:right w:val="single" w:sz="4" w:space="0" w:color="000000"/>
            </w:tcBorders>
            <w:hideMark/>
          </w:tcPr>
          <w:p w14:paraId="0894AAC5" w14:textId="77777777" w:rsidR="00025FF0" w:rsidRPr="0079202E" w:rsidRDefault="00025FF0" w:rsidP="003751D1">
            <w:pPr>
              <w:pStyle w:val="TAC"/>
              <w:rPr>
                <w:sz w:val="16"/>
                <w:szCs w:val="16"/>
              </w:rPr>
            </w:pPr>
            <w:r w:rsidRPr="0079202E">
              <w:rPr>
                <w:sz w:val="16"/>
                <w:szCs w:val="16"/>
              </w:rPr>
              <w:t>51</w:t>
            </w:r>
          </w:p>
        </w:tc>
        <w:tc>
          <w:tcPr>
            <w:tcW w:w="513" w:type="dxa"/>
            <w:tcBorders>
              <w:top w:val="single" w:sz="4" w:space="0" w:color="000000"/>
              <w:left w:val="single" w:sz="4" w:space="0" w:color="000000"/>
              <w:bottom w:val="single" w:sz="4" w:space="0" w:color="000000"/>
              <w:right w:val="single" w:sz="4" w:space="0" w:color="000000"/>
            </w:tcBorders>
            <w:hideMark/>
          </w:tcPr>
          <w:p w14:paraId="4A6801B6" w14:textId="77777777" w:rsidR="00025FF0" w:rsidRPr="0079202E" w:rsidRDefault="00025FF0" w:rsidP="003751D1">
            <w:pPr>
              <w:pStyle w:val="TAC"/>
              <w:rPr>
                <w:sz w:val="16"/>
                <w:szCs w:val="16"/>
              </w:rPr>
            </w:pPr>
            <w:r w:rsidRPr="0079202E">
              <w:rPr>
                <w:sz w:val="16"/>
                <w:szCs w:val="16"/>
              </w:rPr>
              <w:t>1</w:t>
            </w:r>
          </w:p>
        </w:tc>
        <w:tc>
          <w:tcPr>
            <w:tcW w:w="3827" w:type="dxa"/>
            <w:tcBorders>
              <w:top w:val="single" w:sz="4" w:space="0" w:color="000000"/>
              <w:left w:val="single" w:sz="4" w:space="0" w:color="000000"/>
              <w:bottom w:val="single" w:sz="4" w:space="0" w:color="000000"/>
              <w:right w:val="single" w:sz="4" w:space="0" w:color="000000"/>
            </w:tcBorders>
            <w:hideMark/>
          </w:tcPr>
          <w:p w14:paraId="13167B29" w14:textId="77777777" w:rsidR="00025FF0" w:rsidRPr="0079202E" w:rsidRDefault="00025FF0" w:rsidP="003751D1">
            <w:pPr>
              <w:pStyle w:val="TAL"/>
              <w:rPr>
                <w:sz w:val="16"/>
                <w:szCs w:val="16"/>
              </w:rPr>
            </w:pPr>
            <w:r w:rsidRPr="0079202E">
              <w:rPr>
                <w:sz w:val="16"/>
                <w:szCs w:val="16"/>
              </w:rPr>
              <w:t>B0(19,20),B1(21,22),…,B15(49,50)</w:t>
            </w:r>
          </w:p>
        </w:tc>
      </w:tr>
      <w:tr w:rsidR="00025FF0" w:rsidRPr="0079202E" w14:paraId="67D04ED8" w14:textId="77777777" w:rsidTr="00EF5440">
        <w:tc>
          <w:tcPr>
            <w:tcW w:w="800" w:type="dxa"/>
            <w:vMerge/>
            <w:tcBorders>
              <w:top w:val="single" w:sz="4" w:space="0" w:color="000000"/>
              <w:left w:val="single" w:sz="4" w:space="0" w:color="000000"/>
              <w:bottom w:val="single" w:sz="4" w:space="0" w:color="000000"/>
              <w:right w:val="single" w:sz="4" w:space="0" w:color="000000"/>
            </w:tcBorders>
            <w:vAlign w:val="center"/>
            <w:hideMark/>
          </w:tcPr>
          <w:p w14:paraId="19EE9CDD" w14:textId="77777777" w:rsidR="00025FF0" w:rsidRPr="0079202E" w:rsidRDefault="00025FF0" w:rsidP="003751D1">
            <w:pPr>
              <w:rPr>
                <w:rFonts w:ascii="Arial" w:hAnsi="Arial"/>
                <w:sz w:val="16"/>
                <w:szCs w:val="16"/>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14:paraId="72048F84" w14:textId="77777777" w:rsidR="00025FF0" w:rsidRPr="0079202E" w:rsidRDefault="00025FF0" w:rsidP="003751D1">
            <w:pPr>
              <w:rPr>
                <w:rFonts w:ascii="Arial" w:hAnsi="Arial"/>
                <w:sz w:val="16"/>
                <w:szCs w:val="16"/>
              </w:rPr>
            </w:pPr>
          </w:p>
        </w:tc>
        <w:tc>
          <w:tcPr>
            <w:tcW w:w="700" w:type="dxa"/>
            <w:vMerge/>
            <w:tcBorders>
              <w:top w:val="single" w:sz="4" w:space="0" w:color="000000"/>
              <w:left w:val="single" w:sz="4" w:space="0" w:color="000000"/>
              <w:bottom w:val="single" w:sz="4" w:space="0" w:color="000000"/>
              <w:right w:val="single" w:sz="4" w:space="0" w:color="000000"/>
            </w:tcBorders>
            <w:vAlign w:val="center"/>
            <w:hideMark/>
          </w:tcPr>
          <w:p w14:paraId="3402B4DD" w14:textId="77777777" w:rsidR="00025FF0" w:rsidRPr="0079202E" w:rsidRDefault="00025FF0" w:rsidP="003751D1">
            <w:pPr>
              <w:rPr>
                <w:rFonts w:ascii="Arial" w:hAnsi="Arial"/>
                <w:sz w:val="16"/>
                <w:szCs w:val="16"/>
              </w:rPr>
            </w:pPr>
          </w:p>
        </w:tc>
        <w:tc>
          <w:tcPr>
            <w:tcW w:w="553" w:type="dxa"/>
            <w:vMerge/>
            <w:tcBorders>
              <w:top w:val="single" w:sz="4" w:space="0" w:color="000000"/>
              <w:left w:val="single" w:sz="4" w:space="0" w:color="000000"/>
              <w:bottom w:val="single" w:sz="4" w:space="0" w:color="000000"/>
              <w:right w:val="single" w:sz="4" w:space="0" w:color="000000"/>
            </w:tcBorders>
            <w:vAlign w:val="center"/>
            <w:hideMark/>
          </w:tcPr>
          <w:p w14:paraId="66E14A24" w14:textId="77777777" w:rsidR="00025FF0" w:rsidRPr="0079202E" w:rsidRDefault="00025FF0" w:rsidP="003751D1">
            <w:pPr>
              <w:rPr>
                <w:rFonts w:ascii="Arial" w:hAnsi="Arial"/>
                <w:sz w:val="16"/>
                <w:szCs w:val="16"/>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6BE62855" w14:textId="77777777" w:rsidR="00025FF0" w:rsidRPr="0079202E" w:rsidRDefault="00025FF0" w:rsidP="003751D1">
            <w:pPr>
              <w:rPr>
                <w:rFonts w:ascii="Arial" w:hAnsi="Arial"/>
                <w:sz w:val="16"/>
                <w:szCs w:val="16"/>
              </w:rPr>
            </w:pPr>
          </w:p>
        </w:tc>
        <w:tc>
          <w:tcPr>
            <w:tcW w:w="756" w:type="dxa"/>
            <w:tcBorders>
              <w:top w:val="single" w:sz="4" w:space="0" w:color="000000"/>
              <w:left w:val="single" w:sz="4" w:space="0" w:color="000000"/>
              <w:bottom w:val="single" w:sz="4" w:space="0" w:color="000000"/>
              <w:right w:val="single" w:sz="4" w:space="0" w:color="000000"/>
            </w:tcBorders>
            <w:hideMark/>
          </w:tcPr>
          <w:p w14:paraId="77A63C3D" w14:textId="77777777" w:rsidR="00025FF0" w:rsidRPr="0079202E" w:rsidRDefault="00025FF0" w:rsidP="003751D1">
            <w:pPr>
              <w:pStyle w:val="TAC"/>
              <w:rPr>
                <w:sz w:val="16"/>
                <w:szCs w:val="16"/>
              </w:rPr>
            </w:pPr>
            <w:r w:rsidRPr="0079202E">
              <w:rPr>
                <w:sz w:val="16"/>
                <w:szCs w:val="16"/>
              </w:rPr>
              <w:t>51</w:t>
            </w:r>
          </w:p>
        </w:tc>
        <w:tc>
          <w:tcPr>
            <w:tcW w:w="513" w:type="dxa"/>
            <w:tcBorders>
              <w:top w:val="single" w:sz="4" w:space="0" w:color="000000"/>
              <w:left w:val="single" w:sz="4" w:space="0" w:color="000000"/>
              <w:bottom w:val="single" w:sz="4" w:space="0" w:color="000000"/>
              <w:right w:val="single" w:sz="4" w:space="0" w:color="000000"/>
            </w:tcBorders>
            <w:hideMark/>
          </w:tcPr>
          <w:p w14:paraId="3F61D7A3" w14:textId="77777777" w:rsidR="00025FF0" w:rsidRPr="0079202E" w:rsidRDefault="00025FF0" w:rsidP="003751D1">
            <w:pPr>
              <w:pStyle w:val="TAC"/>
              <w:rPr>
                <w:sz w:val="16"/>
                <w:szCs w:val="16"/>
              </w:rPr>
            </w:pPr>
            <w:r>
              <w:rPr>
                <w:sz w:val="16"/>
                <w:szCs w:val="16"/>
              </w:rPr>
              <w:t>2</w:t>
            </w:r>
          </w:p>
        </w:tc>
        <w:tc>
          <w:tcPr>
            <w:tcW w:w="3827" w:type="dxa"/>
            <w:tcBorders>
              <w:top w:val="single" w:sz="4" w:space="0" w:color="000000"/>
              <w:left w:val="single" w:sz="4" w:space="0" w:color="000000"/>
              <w:bottom w:val="single" w:sz="4" w:space="0" w:color="000000"/>
              <w:right w:val="single" w:sz="4" w:space="0" w:color="000000"/>
            </w:tcBorders>
            <w:hideMark/>
          </w:tcPr>
          <w:p w14:paraId="279A5C36" w14:textId="77777777" w:rsidR="00025FF0" w:rsidRPr="0079202E" w:rsidRDefault="00025FF0" w:rsidP="003751D1">
            <w:pPr>
              <w:pStyle w:val="TAL"/>
              <w:rPr>
                <w:sz w:val="16"/>
                <w:szCs w:val="16"/>
              </w:rPr>
            </w:pPr>
            <w:r w:rsidRPr="0079202E">
              <w:rPr>
                <w:sz w:val="16"/>
                <w:szCs w:val="16"/>
              </w:rPr>
              <w:t>B0(19,…,26),B1(27,…,34),…,B3(43,…,50)</w:t>
            </w:r>
          </w:p>
        </w:tc>
      </w:tr>
      <w:tr w:rsidR="00025FF0" w:rsidRPr="0079202E" w14:paraId="6EB3AE19" w14:textId="77777777" w:rsidTr="00EF5440">
        <w:tc>
          <w:tcPr>
            <w:tcW w:w="800" w:type="dxa"/>
            <w:vMerge/>
            <w:tcBorders>
              <w:top w:val="single" w:sz="4" w:space="0" w:color="000000"/>
              <w:left w:val="single" w:sz="4" w:space="0" w:color="000000"/>
              <w:bottom w:val="single" w:sz="4" w:space="0" w:color="000000"/>
              <w:right w:val="single" w:sz="4" w:space="0" w:color="000000"/>
            </w:tcBorders>
            <w:vAlign w:val="center"/>
            <w:hideMark/>
          </w:tcPr>
          <w:p w14:paraId="3D6D9C65" w14:textId="77777777" w:rsidR="00025FF0" w:rsidRPr="0079202E" w:rsidRDefault="00025FF0" w:rsidP="003751D1">
            <w:pPr>
              <w:rPr>
                <w:rFonts w:ascii="Arial" w:hAnsi="Arial"/>
                <w:sz w:val="16"/>
                <w:szCs w:val="16"/>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14:paraId="3115A60F" w14:textId="77777777" w:rsidR="00025FF0" w:rsidRPr="0079202E" w:rsidRDefault="00025FF0" w:rsidP="003751D1">
            <w:pPr>
              <w:rPr>
                <w:rFonts w:ascii="Arial" w:hAnsi="Arial"/>
                <w:sz w:val="16"/>
                <w:szCs w:val="16"/>
              </w:rPr>
            </w:pPr>
          </w:p>
        </w:tc>
        <w:tc>
          <w:tcPr>
            <w:tcW w:w="700" w:type="dxa"/>
            <w:vMerge/>
            <w:tcBorders>
              <w:top w:val="single" w:sz="4" w:space="0" w:color="000000"/>
              <w:left w:val="single" w:sz="4" w:space="0" w:color="000000"/>
              <w:bottom w:val="single" w:sz="4" w:space="0" w:color="000000"/>
              <w:right w:val="single" w:sz="4" w:space="0" w:color="000000"/>
            </w:tcBorders>
            <w:vAlign w:val="center"/>
            <w:hideMark/>
          </w:tcPr>
          <w:p w14:paraId="26905F59" w14:textId="77777777" w:rsidR="00025FF0" w:rsidRPr="0079202E" w:rsidRDefault="00025FF0" w:rsidP="003751D1">
            <w:pPr>
              <w:rPr>
                <w:rFonts w:ascii="Arial" w:hAnsi="Arial"/>
                <w:sz w:val="16"/>
                <w:szCs w:val="16"/>
              </w:rPr>
            </w:pPr>
          </w:p>
        </w:tc>
        <w:tc>
          <w:tcPr>
            <w:tcW w:w="553" w:type="dxa"/>
            <w:vMerge/>
            <w:tcBorders>
              <w:top w:val="single" w:sz="4" w:space="0" w:color="000000"/>
              <w:left w:val="single" w:sz="4" w:space="0" w:color="000000"/>
              <w:bottom w:val="single" w:sz="4" w:space="0" w:color="000000"/>
              <w:right w:val="single" w:sz="4" w:space="0" w:color="000000"/>
            </w:tcBorders>
            <w:vAlign w:val="center"/>
            <w:hideMark/>
          </w:tcPr>
          <w:p w14:paraId="0BA6A144" w14:textId="77777777" w:rsidR="00025FF0" w:rsidRPr="0079202E" w:rsidRDefault="00025FF0" w:rsidP="003751D1">
            <w:pPr>
              <w:rPr>
                <w:rFonts w:ascii="Arial" w:hAnsi="Arial"/>
                <w:sz w:val="16"/>
                <w:szCs w:val="16"/>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2856F91" w14:textId="77777777" w:rsidR="00025FF0" w:rsidRPr="0079202E" w:rsidRDefault="00025FF0" w:rsidP="003751D1">
            <w:pPr>
              <w:rPr>
                <w:rFonts w:ascii="Arial" w:hAnsi="Arial"/>
                <w:sz w:val="16"/>
                <w:szCs w:val="16"/>
              </w:rPr>
            </w:pPr>
          </w:p>
        </w:tc>
        <w:tc>
          <w:tcPr>
            <w:tcW w:w="756" w:type="dxa"/>
            <w:tcBorders>
              <w:top w:val="single" w:sz="4" w:space="0" w:color="000000"/>
              <w:left w:val="single" w:sz="4" w:space="0" w:color="000000"/>
              <w:bottom w:val="single" w:sz="4" w:space="0" w:color="000000"/>
              <w:right w:val="single" w:sz="4" w:space="0" w:color="000000"/>
            </w:tcBorders>
            <w:hideMark/>
          </w:tcPr>
          <w:p w14:paraId="2415DA8E" w14:textId="77777777" w:rsidR="00025FF0" w:rsidRPr="0079202E" w:rsidRDefault="00025FF0" w:rsidP="003751D1">
            <w:pPr>
              <w:pStyle w:val="TAC"/>
              <w:rPr>
                <w:sz w:val="16"/>
                <w:szCs w:val="16"/>
              </w:rPr>
            </w:pPr>
            <w:r w:rsidRPr="0079202E">
              <w:rPr>
                <w:sz w:val="16"/>
                <w:szCs w:val="16"/>
              </w:rPr>
              <w:t>51</w:t>
            </w:r>
          </w:p>
        </w:tc>
        <w:tc>
          <w:tcPr>
            <w:tcW w:w="513" w:type="dxa"/>
            <w:tcBorders>
              <w:top w:val="single" w:sz="4" w:space="0" w:color="000000"/>
              <w:left w:val="single" w:sz="4" w:space="0" w:color="000000"/>
              <w:bottom w:val="single" w:sz="4" w:space="0" w:color="000000"/>
              <w:right w:val="single" w:sz="4" w:space="0" w:color="000000"/>
            </w:tcBorders>
            <w:hideMark/>
          </w:tcPr>
          <w:p w14:paraId="756E3AFF" w14:textId="77777777" w:rsidR="00025FF0" w:rsidRPr="0079202E" w:rsidRDefault="00025FF0" w:rsidP="003751D1">
            <w:pPr>
              <w:pStyle w:val="TAC"/>
              <w:rPr>
                <w:sz w:val="16"/>
                <w:szCs w:val="16"/>
              </w:rPr>
            </w:pPr>
            <w:r>
              <w:rPr>
                <w:sz w:val="16"/>
                <w:szCs w:val="16"/>
              </w:rPr>
              <w:t>3</w:t>
            </w:r>
          </w:p>
        </w:tc>
        <w:tc>
          <w:tcPr>
            <w:tcW w:w="3827" w:type="dxa"/>
            <w:tcBorders>
              <w:top w:val="single" w:sz="4" w:space="0" w:color="000000"/>
              <w:left w:val="single" w:sz="4" w:space="0" w:color="000000"/>
              <w:bottom w:val="single" w:sz="4" w:space="0" w:color="000000"/>
              <w:right w:val="single" w:sz="4" w:space="0" w:color="000000"/>
            </w:tcBorders>
            <w:hideMark/>
          </w:tcPr>
          <w:p w14:paraId="20DA386F" w14:textId="77777777" w:rsidR="00025FF0" w:rsidRPr="0079202E" w:rsidRDefault="00025FF0" w:rsidP="003751D1">
            <w:pPr>
              <w:pStyle w:val="TAL"/>
              <w:rPr>
                <w:sz w:val="16"/>
                <w:szCs w:val="16"/>
              </w:rPr>
            </w:pPr>
            <w:r w:rsidRPr="0079202E">
              <w:rPr>
                <w:sz w:val="16"/>
                <w:szCs w:val="16"/>
              </w:rPr>
              <w:t>B0(19,…,34), B1(35,…,50)</w:t>
            </w:r>
          </w:p>
        </w:tc>
      </w:tr>
      <w:tr w:rsidR="00025FF0" w:rsidRPr="0079202E" w14:paraId="023E35AE" w14:textId="77777777" w:rsidTr="00EF5440">
        <w:tc>
          <w:tcPr>
            <w:tcW w:w="800" w:type="dxa"/>
            <w:vMerge/>
            <w:tcBorders>
              <w:top w:val="single" w:sz="4" w:space="0" w:color="000000"/>
              <w:left w:val="single" w:sz="4" w:space="0" w:color="000000"/>
              <w:bottom w:val="single" w:sz="4" w:space="0" w:color="000000"/>
              <w:right w:val="single" w:sz="4" w:space="0" w:color="000000"/>
            </w:tcBorders>
            <w:vAlign w:val="center"/>
            <w:hideMark/>
          </w:tcPr>
          <w:p w14:paraId="7E2AE2A0" w14:textId="77777777" w:rsidR="00025FF0" w:rsidRPr="0079202E" w:rsidRDefault="00025FF0" w:rsidP="003751D1">
            <w:pPr>
              <w:rPr>
                <w:rFonts w:ascii="Arial" w:hAnsi="Arial"/>
                <w:sz w:val="16"/>
                <w:szCs w:val="16"/>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14:paraId="4E45038B" w14:textId="77777777" w:rsidR="00025FF0" w:rsidRPr="0079202E" w:rsidRDefault="00025FF0" w:rsidP="003751D1">
            <w:pPr>
              <w:rPr>
                <w:rFonts w:ascii="Arial" w:hAnsi="Arial"/>
                <w:sz w:val="16"/>
                <w:szCs w:val="16"/>
              </w:rPr>
            </w:pPr>
          </w:p>
        </w:tc>
        <w:tc>
          <w:tcPr>
            <w:tcW w:w="700" w:type="dxa"/>
            <w:vMerge/>
            <w:tcBorders>
              <w:top w:val="single" w:sz="4" w:space="0" w:color="000000"/>
              <w:left w:val="single" w:sz="4" w:space="0" w:color="000000"/>
              <w:bottom w:val="single" w:sz="4" w:space="0" w:color="000000"/>
              <w:right w:val="single" w:sz="4" w:space="0" w:color="000000"/>
            </w:tcBorders>
            <w:vAlign w:val="center"/>
            <w:hideMark/>
          </w:tcPr>
          <w:p w14:paraId="48A5C93B" w14:textId="77777777" w:rsidR="00025FF0" w:rsidRPr="0079202E" w:rsidRDefault="00025FF0" w:rsidP="003751D1">
            <w:pPr>
              <w:rPr>
                <w:rFonts w:ascii="Arial" w:hAnsi="Arial"/>
                <w:sz w:val="16"/>
                <w:szCs w:val="16"/>
              </w:rPr>
            </w:pPr>
          </w:p>
        </w:tc>
        <w:tc>
          <w:tcPr>
            <w:tcW w:w="553" w:type="dxa"/>
            <w:vMerge/>
            <w:tcBorders>
              <w:top w:val="single" w:sz="4" w:space="0" w:color="000000"/>
              <w:left w:val="single" w:sz="4" w:space="0" w:color="000000"/>
              <w:bottom w:val="single" w:sz="4" w:space="0" w:color="000000"/>
              <w:right w:val="single" w:sz="4" w:space="0" w:color="000000"/>
            </w:tcBorders>
            <w:vAlign w:val="center"/>
            <w:hideMark/>
          </w:tcPr>
          <w:p w14:paraId="1B25BF31" w14:textId="77777777" w:rsidR="00025FF0" w:rsidRPr="0079202E" w:rsidRDefault="00025FF0" w:rsidP="003751D1">
            <w:pPr>
              <w:rPr>
                <w:rFonts w:ascii="Arial" w:hAnsi="Arial"/>
                <w:sz w:val="16"/>
                <w:szCs w:val="16"/>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12247DB7" w14:textId="77777777" w:rsidR="00025FF0" w:rsidRPr="0079202E" w:rsidRDefault="00025FF0" w:rsidP="003751D1">
            <w:pPr>
              <w:rPr>
                <w:rFonts w:ascii="Arial" w:hAnsi="Arial"/>
                <w:sz w:val="16"/>
                <w:szCs w:val="16"/>
              </w:rPr>
            </w:pPr>
          </w:p>
        </w:tc>
        <w:tc>
          <w:tcPr>
            <w:tcW w:w="756" w:type="dxa"/>
            <w:tcBorders>
              <w:top w:val="single" w:sz="4" w:space="0" w:color="000000"/>
              <w:left w:val="single" w:sz="4" w:space="0" w:color="000000"/>
              <w:bottom w:val="single" w:sz="4" w:space="0" w:color="000000"/>
              <w:right w:val="single" w:sz="4" w:space="0" w:color="000000"/>
            </w:tcBorders>
            <w:hideMark/>
          </w:tcPr>
          <w:p w14:paraId="1CF790D3" w14:textId="77777777" w:rsidR="00025FF0" w:rsidRPr="0079202E" w:rsidRDefault="00025FF0" w:rsidP="003751D1">
            <w:pPr>
              <w:pStyle w:val="TAC"/>
              <w:rPr>
                <w:sz w:val="16"/>
                <w:szCs w:val="16"/>
              </w:rPr>
            </w:pPr>
            <w:r w:rsidRPr="0079202E">
              <w:rPr>
                <w:sz w:val="16"/>
                <w:szCs w:val="16"/>
              </w:rPr>
              <w:t>204</w:t>
            </w:r>
          </w:p>
        </w:tc>
        <w:tc>
          <w:tcPr>
            <w:tcW w:w="513" w:type="dxa"/>
            <w:tcBorders>
              <w:top w:val="single" w:sz="4" w:space="0" w:color="000000"/>
              <w:left w:val="single" w:sz="4" w:space="0" w:color="000000"/>
              <w:bottom w:val="single" w:sz="4" w:space="0" w:color="000000"/>
              <w:right w:val="single" w:sz="4" w:space="0" w:color="000000"/>
            </w:tcBorders>
            <w:hideMark/>
          </w:tcPr>
          <w:p w14:paraId="607BC318" w14:textId="77777777" w:rsidR="00025FF0" w:rsidRPr="0079202E" w:rsidRDefault="00025FF0" w:rsidP="003751D1">
            <w:pPr>
              <w:pStyle w:val="TAC"/>
              <w:rPr>
                <w:sz w:val="16"/>
                <w:szCs w:val="16"/>
              </w:rPr>
            </w:pPr>
            <w:r>
              <w:rPr>
                <w:sz w:val="16"/>
                <w:szCs w:val="16"/>
              </w:rPr>
              <w:t>4</w:t>
            </w:r>
          </w:p>
        </w:tc>
        <w:tc>
          <w:tcPr>
            <w:tcW w:w="3827" w:type="dxa"/>
            <w:tcBorders>
              <w:top w:val="single" w:sz="4" w:space="0" w:color="000000"/>
              <w:left w:val="single" w:sz="4" w:space="0" w:color="000000"/>
              <w:bottom w:val="single" w:sz="4" w:space="0" w:color="000000"/>
              <w:right w:val="single" w:sz="4" w:space="0" w:color="000000"/>
            </w:tcBorders>
            <w:hideMark/>
          </w:tcPr>
          <w:p w14:paraId="06F864C3" w14:textId="77777777" w:rsidR="00025FF0" w:rsidRPr="0079202E" w:rsidRDefault="00025FF0" w:rsidP="003751D1">
            <w:pPr>
              <w:pStyle w:val="TAL"/>
              <w:rPr>
                <w:sz w:val="16"/>
                <w:szCs w:val="16"/>
              </w:rPr>
            </w:pPr>
            <w:r w:rsidRPr="0079202E">
              <w:rPr>
                <w:sz w:val="16"/>
                <w:szCs w:val="16"/>
              </w:rPr>
              <w:t>B0(19,…,34 + 51N), B1(35,…,50 + 51N), N=0,1,2,3</w:t>
            </w:r>
          </w:p>
        </w:tc>
      </w:tr>
    </w:tbl>
    <w:p w14:paraId="279E0777" w14:textId="5D0FC556" w:rsidR="00025FF0" w:rsidRDefault="009D18C9" w:rsidP="00EE521E">
      <w:pPr>
        <w:pStyle w:val="11BodyText"/>
        <w:spacing w:before="240"/>
        <w:ind w:left="1276"/>
        <w:rPr>
          <w:color w:val="000000"/>
        </w:rPr>
      </w:pPr>
      <w:r>
        <w:rPr>
          <w:color w:val="000000"/>
        </w:rPr>
        <w:tab/>
      </w:r>
      <w:r w:rsidR="00025FF0">
        <w:rPr>
          <w:color w:val="000000"/>
        </w:rPr>
        <w:t>Tabl</w:t>
      </w:r>
      <w:r w:rsidR="00025FF0" w:rsidRPr="00D22A85">
        <w:rPr>
          <w:color w:val="000000"/>
        </w:rPr>
        <w:t xml:space="preserve">e 1: </w:t>
      </w:r>
      <w:r w:rsidR="00EF5440">
        <w:rPr>
          <w:color w:val="000000"/>
        </w:rPr>
        <w:t>TDMA fra</w:t>
      </w:r>
      <w:r w:rsidR="00872EFD">
        <w:rPr>
          <w:color w:val="000000"/>
        </w:rPr>
        <w:t>me mapping for EC-PCH for the envisaged</w:t>
      </w:r>
      <w:r w:rsidR="00EF5440">
        <w:rPr>
          <w:color w:val="000000"/>
        </w:rPr>
        <w:t xml:space="preserve"> Coverage Classes.</w:t>
      </w:r>
    </w:p>
    <w:p w14:paraId="74911CFF" w14:textId="77777777" w:rsidR="00492304" w:rsidRDefault="00492304" w:rsidP="00EE521E">
      <w:pPr>
        <w:ind w:left="1276"/>
      </w:pPr>
      <w:r>
        <w:tab/>
      </w:r>
      <w:r w:rsidR="009D18C9">
        <w:t xml:space="preserve">The following major issues are seen with the current design: </w:t>
      </w:r>
    </w:p>
    <w:p w14:paraId="7E125F64" w14:textId="77777777" w:rsidR="009D18C9" w:rsidRDefault="009D18C9" w:rsidP="00EE521E">
      <w:pPr>
        <w:ind w:left="1276"/>
      </w:pPr>
    </w:p>
    <w:p w14:paraId="21E269CE" w14:textId="1F2ED42A" w:rsidR="009A30BB" w:rsidRDefault="00492304" w:rsidP="009A30BB">
      <w:pPr>
        <w:ind w:left="1560" w:hanging="284"/>
      </w:pPr>
      <w:r>
        <w:t>•</w:t>
      </w:r>
      <w:r>
        <w:tab/>
        <w:t xml:space="preserve">As there is no dedicated control resource for each Coverage Class, all the Coverage Class users are multiplexed into the same resources. Due to this scheme, when there is </w:t>
      </w:r>
      <w:r w:rsidR="009D18C9">
        <w:t xml:space="preserve">e.g. </w:t>
      </w:r>
      <w:r>
        <w:t xml:space="preserve">a paging message scheduled for a CC4 user, paging messages for CC1 users whose paging group maps to the paging occasion occupied by the CC4 user will be blocked and need to be scheduled after the transmission of the paging message to the CC4 user. In this case the </w:t>
      </w:r>
      <w:r w:rsidR="009D18C9">
        <w:t xml:space="preserve">CC1 user </w:t>
      </w:r>
      <w:r>
        <w:t xml:space="preserve">needs to wake up again after the higher Coverage Class user </w:t>
      </w:r>
      <w:r w:rsidR="009D18C9">
        <w:t xml:space="preserve">(CC4) </w:t>
      </w:r>
      <w:r>
        <w:t xml:space="preserve">is served. This requires that the device </w:t>
      </w:r>
      <w:r w:rsidR="009D18C9">
        <w:t xml:space="preserve">has to </w:t>
      </w:r>
      <w:r>
        <w:t>decode at least two paging</w:t>
      </w:r>
      <w:r w:rsidR="006072B6">
        <w:t xml:space="preserve"> blocks in such </w:t>
      </w:r>
      <w:r w:rsidR="006072B6">
        <w:lastRenderedPageBreak/>
        <w:t>case</w:t>
      </w:r>
      <w:r>
        <w:t xml:space="preserve">. Moreover, this will also collide with </w:t>
      </w:r>
      <w:r w:rsidR="009D18C9">
        <w:t xml:space="preserve">users in the </w:t>
      </w:r>
      <w:r>
        <w:t>actual p</w:t>
      </w:r>
      <w:r w:rsidR="009A30BB">
        <w:t>aging group of CC1. This issue</w:t>
      </w:r>
      <w:r>
        <w:t xml:space="preserve"> needs to be resolved using extended pag</w:t>
      </w:r>
      <w:r w:rsidR="009D18C9">
        <w:t>ing</w:t>
      </w:r>
      <w:r>
        <w:t xml:space="preserve"> mode operation.</w:t>
      </w:r>
    </w:p>
    <w:p w14:paraId="0601BBA9" w14:textId="7047BD44" w:rsidR="009A30BB" w:rsidRDefault="00EE521E" w:rsidP="00EE521E">
      <w:pPr>
        <w:ind w:left="1276"/>
      </w:pPr>
      <w:r>
        <w:tab/>
      </w:r>
    </w:p>
    <w:p w14:paraId="0B89023D" w14:textId="3C7512FC" w:rsidR="00492304" w:rsidRDefault="00492304" w:rsidP="004A6C6E">
      <w:pPr>
        <w:pStyle w:val="ListParagraph"/>
        <w:numPr>
          <w:ilvl w:val="0"/>
          <w:numId w:val="9"/>
        </w:numPr>
        <w:ind w:left="1560" w:hanging="284"/>
        <w:rPr>
          <w:rFonts w:ascii="Verdana" w:hAnsi="Verdana"/>
          <w:sz w:val="20"/>
        </w:rPr>
      </w:pPr>
      <w:r w:rsidRPr="009A30BB">
        <w:rPr>
          <w:rFonts w:ascii="Verdana" w:hAnsi="Verdana"/>
          <w:sz w:val="20"/>
        </w:rPr>
        <w:t xml:space="preserve">The available paging occasions can be used to schedule </w:t>
      </w:r>
      <w:r w:rsidR="00831DFD">
        <w:rPr>
          <w:rFonts w:ascii="Verdana" w:hAnsi="Verdana"/>
          <w:sz w:val="20"/>
        </w:rPr>
        <w:t xml:space="preserve">a </w:t>
      </w:r>
      <w:r w:rsidRPr="009A30BB">
        <w:rPr>
          <w:rFonts w:ascii="Verdana" w:hAnsi="Verdana"/>
          <w:sz w:val="20"/>
        </w:rPr>
        <w:t>paging mess</w:t>
      </w:r>
      <w:r w:rsidR="009A30BB" w:rsidRPr="009A30BB">
        <w:rPr>
          <w:rFonts w:ascii="Verdana" w:hAnsi="Verdana"/>
          <w:sz w:val="20"/>
        </w:rPr>
        <w:t xml:space="preserve">age for any CC user. But </w:t>
      </w:r>
      <w:r w:rsidR="00872EFD">
        <w:rPr>
          <w:rFonts w:ascii="Verdana" w:hAnsi="Verdana"/>
          <w:sz w:val="20"/>
        </w:rPr>
        <w:t xml:space="preserve">a particular </w:t>
      </w:r>
      <w:r w:rsidR="009A30BB" w:rsidRPr="009A30BB">
        <w:rPr>
          <w:rFonts w:ascii="Verdana" w:hAnsi="Verdana"/>
          <w:sz w:val="20"/>
        </w:rPr>
        <w:t xml:space="preserve">device </w:t>
      </w:r>
      <w:r w:rsidRPr="009A30BB">
        <w:rPr>
          <w:rFonts w:ascii="Verdana" w:hAnsi="Verdana"/>
          <w:sz w:val="20"/>
        </w:rPr>
        <w:t>always attempt</w:t>
      </w:r>
      <w:r w:rsidR="00831DFD">
        <w:rPr>
          <w:rFonts w:ascii="Verdana" w:hAnsi="Verdana"/>
          <w:sz w:val="20"/>
        </w:rPr>
        <w:t>s</w:t>
      </w:r>
      <w:r w:rsidRPr="009A30BB">
        <w:rPr>
          <w:rFonts w:ascii="Verdana" w:hAnsi="Verdana"/>
          <w:sz w:val="20"/>
        </w:rPr>
        <w:t xml:space="preserve"> to combine paging blocks as per its CC. In this case, the combining of paging blocks will result in paging </w:t>
      </w:r>
      <w:r w:rsidRPr="00025FF0">
        <w:rPr>
          <w:rFonts w:ascii="Verdana" w:hAnsi="Verdana"/>
          <w:sz w:val="20"/>
        </w:rPr>
        <w:t>decoding failures</w:t>
      </w:r>
      <w:r w:rsidR="009D18C9">
        <w:rPr>
          <w:rFonts w:ascii="Verdana" w:hAnsi="Verdana"/>
          <w:sz w:val="20"/>
        </w:rPr>
        <w:t>, if these blocks are addressed to multiple lower Coverage Class users</w:t>
      </w:r>
      <w:r w:rsidRPr="00025FF0">
        <w:rPr>
          <w:rFonts w:ascii="Verdana" w:hAnsi="Verdana"/>
          <w:sz w:val="20"/>
        </w:rPr>
        <w:t>.</w:t>
      </w:r>
    </w:p>
    <w:p w14:paraId="22278859" w14:textId="77777777" w:rsidR="00025FF0" w:rsidRPr="00025FF0" w:rsidRDefault="00025FF0" w:rsidP="00025FF0">
      <w:pPr>
        <w:pStyle w:val="ListParagraph"/>
        <w:ind w:left="1560"/>
        <w:rPr>
          <w:rFonts w:ascii="Verdana" w:hAnsi="Verdana"/>
          <w:sz w:val="20"/>
        </w:rPr>
      </w:pPr>
    </w:p>
    <w:p w14:paraId="61A67BEC" w14:textId="20D4B0C9" w:rsidR="00CE1558" w:rsidRPr="00025FF0" w:rsidRDefault="009D18C9" w:rsidP="004A6C6E">
      <w:pPr>
        <w:pStyle w:val="ListParagraph"/>
        <w:numPr>
          <w:ilvl w:val="0"/>
          <w:numId w:val="9"/>
        </w:numPr>
        <w:ind w:left="1560" w:hanging="284"/>
        <w:rPr>
          <w:rFonts w:ascii="Verdana" w:hAnsi="Verdana"/>
          <w:sz w:val="20"/>
        </w:rPr>
      </w:pPr>
      <w:r>
        <w:rPr>
          <w:rFonts w:ascii="Verdana" w:hAnsi="Verdana"/>
          <w:sz w:val="20"/>
        </w:rPr>
        <w:t>The l</w:t>
      </w:r>
      <w:r w:rsidR="00025FF0">
        <w:rPr>
          <w:rFonts w:ascii="Verdana" w:hAnsi="Verdana"/>
          <w:sz w:val="20"/>
        </w:rPr>
        <w:t>egacy</w:t>
      </w:r>
      <w:r w:rsidR="00CE1558" w:rsidRPr="00025FF0">
        <w:rPr>
          <w:rFonts w:ascii="Verdana" w:hAnsi="Verdana"/>
          <w:sz w:val="20"/>
        </w:rPr>
        <w:t xml:space="preserve"> paging message towards MS can ca</w:t>
      </w:r>
      <w:r w:rsidR="00025FF0">
        <w:rPr>
          <w:rFonts w:ascii="Verdana" w:hAnsi="Verdana"/>
          <w:sz w:val="20"/>
        </w:rPr>
        <w:t>rry two paging records so that two</w:t>
      </w:r>
      <w:r w:rsidR="00CE1558" w:rsidRPr="00025FF0">
        <w:rPr>
          <w:rFonts w:ascii="Verdana" w:hAnsi="Verdana"/>
          <w:sz w:val="20"/>
        </w:rPr>
        <w:t xml:space="preserve"> MS</w:t>
      </w:r>
      <w:r w:rsidR="00025FF0">
        <w:rPr>
          <w:rFonts w:ascii="Verdana" w:hAnsi="Verdana"/>
          <w:sz w:val="20"/>
        </w:rPr>
        <w:t xml:space="preserve">’s in the </w:t>
      </w:r>
      <w:r w:rsidR="00CE1558" w:rsidRPr="00025FF0">
        <w:rPr>
          <w:rFonts w:ascii="Verdana" w:hAnsi="Verdana"/>
          <w:sz w:val="20"/>
        </w:rPr>
        <w:t xml:space="preserve">same paging group can be scheduled using </w:t>
      </w:r>
      <w:r w:rsidR="00025FF0">
        <w:rPr>
          <w:rFonts w:ascii="Verdana" w:hAnsi="Verdana"/>
          <w:sz w:val="20"/>
        </w:rPr>
        <w:t>a single paging block. For the</w:t>
      </w:r>
      <w:r w:rsidR="00CE1558" w:rsidRPr="00025FF0">
        <w:rPr>
          <w:rFonts w:ascii="Verdana" w:hAnsi="Verdana"/>
          <w:sz w:val="20"/>
        </w:rPr>
        <w:t xml:space="preserve"> EC-PCH design</w:t>
      </w:r>
      <w:r>
        <w:rPr>
          <w:rFonts w:ascii="Verdana" w:hAnsi="Verdana"/>
          <w:sz w:val="20"/>
        </w:rPr>
        <w:t>,</w:t>
      </w:r>
      <w:r w:rsidR="00CE1558" w:rsidRPr="00025FF0">
        <w:rPr>
          <w:rFonts w:ascii="Verdana" w:hAnsi="Verdana"/>
          <w:sz w:val="20"/>
        </w:rPr>
        <w:t xml:space="preserve"> even though this message is supported when there is </w:t>
      </w:r>
      <w:r w:rsidR="00025FF0">
        <w:rPr>
          <w:rFonts w:ascii="Verdana" w:hAnsi="Verdana"/>
          <w:sz w:val="20"/>
        </w:rPr>
        <w:t>need to schedule paging</w:t>
      </w:r>
      <w:r w:rsidR="00B31566">
        <w:rPr>
          <w:rFonts w:ascii="Verdana" w:hAnsi="Verdana"/>
          <w:sz w:val="20"/>
        </w:rPr>
        <w:t xml:space="preserve"> records</w:t>
      </w:r>
      <w:r>
        <w:rPr>
          <w:rFonts w:ascii="Verdana" w:hAnsi="Verdana"/>
          <w:sz w:val="20"/>
        </w:rPr>
        <w:t xml:space="preserve"> </w:t>
      </w:r>
      <w:r w:rsidR="00AA3D26">
        <w:rPr>
          <w:rFonts w:ascii="Verdana" w:hAnsi="Verdana"/>
          <w:sz w:val="20"/>
        </w:rPr>
        <w:t xml:space="preserve">for </w:t>
      </w:r>
      <w:r w:rsidR="00B31566">
        <w:rPr>
          <w:rFonts w:ascii="Verdana" w:hAnsi="Verdana"/>
          <w:sz w:val="20"/>
        </w:rPr>
        <w:t>two</w:t>
      </w:r>
      <w:r w:rsidR="00AA3D26">
        <w:rPr>
          <w:rFonts w:ascii="Verdana" w:hAnsi="Verdana"/>
          <w:sz w:val="20"/>
        </w:rPr>
        <w:t xml:space="preserve"> devices, </w:t>
      </w:r>
      <w:r w:rsidR="00B31566">
        <w:rPr>
          <w:rFonts w:ascii="Verdana" w:hAnsi="Verdana"/>
          <w:sz w:val="20"/>
        </w:rPr>
        <w:t xml:space="preserve">if both devices are </w:t>
      </w:r>
      <w:r w:rsidR="00AA3D26">
        <w:rPr>
          <w:rFonts w:ascii="Verdana" w:hAnsi="Verdana"/>
          <w:sz w:val="20"/>
        </w:rPr>
        <w:t>in another coverage condition,</w:t>
      </w:r>
      <w:r w:rsidR="00CE1558" w:rsidRPr="00025FF0">
        <w:rPr>
          <w:rFonts w:ascii="Verdana" w:hAnsi="Verdana"/>
          <w:sz w:val="20"/>
        </w:rPr>
        <w:t xml:space="preserve"> it is not possible to efficiently use this message.</w:t>
      </w:r>
    </w:p>
    <w:p w14:paraId="4AECF269" w14:textId="77777777" w:rsidR="00CE1558" w:rsidRDefault="00CE1558" w:rsidP="00EE521E">
      <w:pPr>
        <w:ind w:left="1276"/>
      </w:pPr>
    </w:p>
    <w:p w14:paraId="7F1C92A3" w14:textId="16B1DD33" w:rsidR="00CE1558" w:rsidRDefault="003E271A" w:rsidP="003E271A">
      <w:pPr>
        <w:pStyle w:val="Heading2"/>
        <w:tabs>
          <w:tab w:val="left" w:pos="567"/>
        </w:tabs>
      </w:pPr>
      <w:r>
        <w:tab/>
      </w:r>
      <w:r w:rsidR="00B31566">
        <w:t>Limitation</w:t>
      </w:r>
      <w:r w:rsidR="00CE1558">
        <w:t xml:space="preserve">s of </w:t>
      </w:r>
      <w:r w:rsidR="00B31566">
        <w:t xml:space="preserve">the </w:t>
      </w:r>
      <w:r w:rsidR="00CE1558">
        <w:t>current solution</w:t>
      </w:r>
    </w:p>
    <w:p w14:paraId="06327805" w14:textId="32363828" w:rsidR="00CE1558" w:rsidRDefault="00CE1558" w:rsidP="00B31566">
      <w:pPr>
        <w:ind w:left="1276"/>
      </w:pPr>
      <w:r w:rsidRPr="00AA3D26">
        <w:t>In summary</w:t>
      </w:r>
      <w:r w:rsidR="00AA3D26">
        <w:t xml:space="preserve"> following are the </w:t>
      </w:r>
      <w:r w:rsidR="00872EFD">
        <w:t xml:space="preserve">three major </w:t>
      </w:r>
      <w:r w:rsidR="00AA3D26">
        <w:t>limitations</w:t>
      </w:r>
      <w:r w:rsidRPr="00AA3D26">
        <w:t xml:space="preserve"> with </w:t>
      </w:r>
      <w:r w:rsidR="00AA3D26">
        <w:t xml:space="preserve">the </w:t>
      </w:r>
      <w:r w:rsidRPr="00AA3D26">
        <w:t>current EC-PCH design</w:t>
      </w:r>
      <w:r w:rsidR="00AA3D26">
        <w:t>:</w:t>
      </w:r>
    </w:p>
    <w:p w14:paraId="59331495" w14:textId="77777777" w:rsidR="00AA3D26" w:rsidRPr="00AA3D26" w:rsidRDefault="00AA3D26" w:rsidP="00EE521E">
      <w:pPr>
        <w:ind w:left="1276"/>
      </w:pPr>
    </w:p>
    <w:p w14:paraId="17A97DE2" w14:textId="77777777" w:rsidR="00CE1558" w:rsidRPr="00AA3D26" w:rsidRDefault="00AA3D26" w:rsidP="00872EFD">
      <w:pPr>
        <w:pStyle w:val="ListParagraph"/>
        <w:numPr>
          <w:ilvl w:val="0"/>
          <w:numId w:val="10"/>
        </w:numPr>
        <w:spacing w:after="120"/>
        <w:ind w:left="1560" w:hanging="284"/>
        <w:rPr>
          <w:rFonts w:ascii="Verdana" w:hAnsi="Verdana"/>
          <w:sz w:val="20"/>
        </w:rPr>
      </w:pPr>
      <w:r>
        <w:rPr>
          <w:rFonts w:ascii="Verdana" w:hAnsi="Verdana"/>
          <w:sz w:val="20"/>
        </w:rPr>
        <w:t>Current EC-PCH design leads to blocking of lower Coverage C</w:t>
      </w:r>
      <w:r w:rsidR="00CE1558" w:rsidRPr="00AA3D26">
        <w:rPr>
          <w:rFonts w:ascii="Verdana" w:hAnsi="Verdana"/>
          <w:sz w:val="20"/>
        </w:rPr>
        <w:t xml:space="preserve">lass </w:t>
      </w:r>
      <w:r>
        <w:rPr>
          <w:rFonts w:ascii="Verdana" w:hAnsi="Verdana"/>
          <w:sz w:val="20"/>
        </w:rPr>
        <w:t xml:space="preserve">users when </w:t>
      </w:r>
      <w:r w:rsidR="00B31566">
        <w:rPr>
          <w:rFonts w:ascii="Verdana" w:hAnsi="Verdana"/>
          <w:sz w:val="20"/>
        </w:rPr>
        <w:t xml:space="preserve">a </w:t>
      </w:r>
      <w:r>
        <w:rPr>
          <w:rFonts w:ascii="Verdana" w:hAnsi="Verdana"/>
          <w:sz w:val="20"/>
        </w:rPr>
        <w:t>higher Coverage C</w:t>
      </w:r>
      <w:r w:rsidR="00CE1558" w:rsidRPr="00AA3D26">
        <w:rPr>
          <w:rFonts w:ascii="Verdana" w:hAnsi="Verdana"/>
          <w:sz w:val="20"/>
        </w:rPr>
        <w:t xml:space="preserve">lass user is scheduled. </w:t>
      </w:r>
    </w:p>
    <w:p w14:paraId="5C4F1434" w14:textId="39518879" w:rsidR="00CE1558" w:rsidRPr="00AA3D26" w:rsidRDefault="00CE1558" w:rsidP="00872EFD">
      <w:pPr>
        <w:pStyle w:val="ListParagraph"/>
        <w:numPr>
          <w:ilvl w:val="0"/>
          <w:numId w:val="10"/>
        </w:numPr>
        <w:spacing w:after="120"/>
        <w:ind w:left="1560" w:hanging="284"/>
        <w:rPr>
          <w:rFonts w:ascii="Verdana" w:hAnsi="Verdana"/>
          <w:sz w:val="20"/>
        </w:rPr>
      </w:pPr>
      <w:r w:rsidRPr="00AA3D26">
        <w:rPr>
          <w:rFonts w:ascii="Verdana" w:hAnsi="Verdana"/>
          <w:sz w:val="20"/>
        </w:rPr>
        <w:t>Paging decoding failures are e</w:t>
      </w:r>
      <w:r w:rsidR="00AA3D26">
        <w:rPr>
          <w:rFonts w:ascii="Verdana" w:hAnsi="Verdana"/>
          <w:sz w:val="20"/>
        </w:rPr>
        <w:t xml:space="preserve">xpected at </w:t>
      </w:r>
      <w:r w:rsidR="00B31566">
        <w:rPr>
          <w:rFonts w:ascii="Verdana" w:hAnsi="Verdana"/>
          <w:sz w:val="20"/>
        </w:rPr>
        <w:t xml:space="preserve">the </w:t>
      </w:r>
      <w:r w:rsidR="00AA3D26">
        <w:rPr>
          <w:rFonts w:ascii="Verdana" w:hAnsi="Verdana"/>
          <w:sz w:val="20"/>
        </w:rPr>
        <w:t>device for higher Coverage C</w:t>
      </w:r>
      <w:r w:rsidRPr="00AA3D26">
        <w:rPr>
          <w:rFonts w:ascii="Verdana" w:hAnsi="Verdana"/>
          <w:sz w:val="20"/>
        </w:rPr>
        <w:t>lasses. Even</w:t>
      </w:r>
      <w:r w:rsidR="00AA3D26">
        <w:rPr>
          <w:rFonts w:ascii="Verdana" w:hAnsi="Verdana"/>
          <w:sz w:val="20"/>
        </w:rPr>
        <w:t xml:space="preserve"> </w:t>
      </w:r>
      <w:r w:rsidRPr="00AA3D26">
        <w:rPr>
          <w:rFonts w:ascii="Verdana" w:hAnsi="Verdana"/>
          <w:sz w:val="20"/>
        </w:rPr>
        <w:t>though there is no impact of this failure</w:t>
      </w:r>
      <w:r w:rsidR="00AA3D26">
        <w:rPr>
          <w:rFonts w:ascii="Verdana" w:hAnsi="Verdana"/>
          <w:sz w:val="20"/>
        </w:rPr>
        <w:t>,</w:t>
      </w:r>
      <w:r w:rsidRPr="00AA3D26">
        <w:rPr>
          <w:rFonts w:ascii="Verdana" w:hAnsi="Verdana"/>
          <w:sz w:val="20"/>
        </w:rPr>
        <w:t xml:space="preserve"> if this decoding atte</w:t>
      </w:r>
      <w:r w:rsidR="00AA3D26">
        <w:rPr>
          <w:rFonts w:ascii="Verdana" w:hAnsi="Verdana"/>
          <w:sz w:val="20"/>
        </w:rPr>
        <w:t>mpt can be avoided in such case</w:t>
      </w:r>
      <w:r w:rsidR="00872EFD">
        <w:rPr>
          <w:rFonts w:ascii="Verdana" w:hAnsi="Verdana"/>
          <w:sz w:val="20"/>
        </w:rPr>
        <w:t>s</w:t>
      </w:r>
      <w:r w:rsidR="00AA3D26">
        <w:rPr>
          <w:rFonts w:ascii="Verdana" w:hAnsi="Verdana"/>
          <w:sz w:val="20"/>
        </w:rPr>
        <w:t>,</w:t>
      </w:r>
      <w:r w:rsidR="00C366FF">
        <w:rPr>
          <w:rFonts w:ascii="Verdana" w:hAnsi="Verdana"/>
          <w:sz w:val="20"/>
        </w:rPr>
        <w:t xml:space="preserve"> it will improve overall</w:t>
      </w:r>
      <w:r w:rsidRPr="00AA3D26">
        <w:rPr>
          <w:rFonts w:ascii="Verdana" w:hAnsi="Verdana"/>
          <w:sz w:val="20"/>
        </w:rPr>
        <w:t xml:space="preserve"> </w:t>
      </w:r>
      <w:r w:rsidR="00C366FF">
        <w:rPr>
          <w:rFonts w:ascii="Verdana" w:hAnsi="Verdana"/>
          <w:sz w:val="20"/>
        </w:rPr>
        <w:t xml:space="preserve">device </w:t>
      </w:r>
      <w:r w:rsidRPr="00AA3D26">
        <w:rPr>
          <w:rFonts w:ascii="Verdana" w:hAnsi="Verdana"/>
          <w:sz w:val="20"/>
        </w:rPr>
        <w:t>energy saving.</w:t>
      </w:r>
    </w:p>
    <w:p w14:paraId="60C6E535" w14:textId="57E5CA9C" w:rsidR="00CE1558" w:rsidRPr="00AA3D26" w:rsidRDefault="00CE1558" w:rsidP="004A6C6E">
      <w:pPr>
        <w:pStyle w:val="ListParagraph"/>
        <w:numPr>
          <w:ilvl w:val="0"/>
          <w:numId w:val="10"/>
        </w:numPr>
        <w:ind w:left="1560" w:hanging="284"/>
        <w:rPr>
          <w:rFonts w:ascii="Verdana" w:hAnsi="Verdana"/>
          <w:sz w:val="20"/>
        </w:rPr>
      </w:pPr>
      <w:r w:rsidRPr="00AA3D26">
        <w:rPr>
          <w:rFonts w:ascii="Verdana" w:hAnsi="Verdana"/>
          <w:sz w:val="20"/>
        </w:rPr>
        <w:t>Even</w:t>
      </w:r>
      <w:r w:rsidR="00AA3D26">
        <w:rPr>
          <w:rFonts w:ascii="Verdana" w:hAnsi="Verdana"/>
          <w:sz w:val="20"/>
        </w:rPr>
        <w:t xml:space="preserve"> </w:t>
      </w:r>
      <w:r w:rsidRPr="00AA3D26">
        <w:rPr>
          <w:rFonts w:ascii="Verdana" w:hAnsi="Verdana"/>
          <w:sz w:val="20"/>
        </w:rPr>
        <w:t xml:space="preserve">though </w:t>
      </w:r>
      <w:r w:rsidR="00B31566">
        <w:rPr>
          <w:rFonts w:ascii="Verdana" w:hAnsi="Verdana"/>
          <w:sz w:val="20"/>
        </w:rPr>
        <w:t xml:space="preserve">the </w:t>
      </w:r>
      <w:r w:rsidRPr="00AA3D26">
        <w:rPr>
          <w:rFonts w:ascii="Verdana" w:hAnsi="Verdana"/>
          <w:sz w:val="20"/>
        </w:rPr>
        <w:t>current paging messag</w:t>
      </w:r>
      <w:r w:rsidR="00AA3D26">
        <w:rPr>
          <w:rFonts w:ascii="Verdana" w:hAnsi="Verdana"/>
          <w:sz w:val="20"/>
        </w:rPr>
        <w:t>e supports sending pag</w:t>
      </w:r>
      <w:r w:rsidR="00B31566">
        <w:rPr>
          <w:rFonts w:ascii="Verdana" w:hAnsi="Verdana"/>
          <w:sz w:val="20"/>
        </w:rPr>
        <w:t>ing records</w:t>
      </w:r>
      <w:r w:rsidR="00AA3D26">
        <w:rPr>
          <w:rFonts w:ascii="Verdana" w:hAnsi="Verdana"/>
          <w:sz w:val="20"/>
        </w:rPr>
        <w:t xml:space="preserve"> for </w:t>
      </w:r>
      <w:r w:rsidR="00B31566">
        <w:rPr>
          <w:rFonts w:ascii="Verdana" w:hAnsi="Verdana"/>
          <w:sz w:val="20"/>
        </w:rPr>
        <w:t>two</w:t>
      </w:r>
      <w:r w:rsidR="00AA3D26">
        <w:rPr>
          <w:rFonts w:ascii="Verdana" w:hAnsi="Verdana"/>
          <w:sz w:val="20"/>
        </w:rPr>
        <w:t xml:space="preserve"> devices</w:t>
      </w:r>
      <w:r w:rsidRPr="00AA3D26">
        <w:rPr>
          <w:rFonts w:ascii="Verdana" w:hAnsi="Verdana"/>
          <w:sz w:val="20"/>
        </w:rPr>
        <w:t xml:space="preserve"> in </w:t>
      </w:r>
      <w:r w:rsidR="00AA3D26">
        <w:rPr>
          <w:rFonts w:ascii="Verdana" w:hAnsi="Verdana"/>
          <w:sz w:val="20"/>
        </w:rPr>
        <w:t xml:space="preserve">the </w:t>
      </w:r>
      <w:r w:rsidRPr="00AA3D26">
        <w:rPr>
          <w:rFonts w:ascii="Verdana" w:hAnsi="Verdana"/>
          <w:sz w:val="20"/>
        </w:rPr>
        <w:t>same message it cannot be effectively used with</w:t>
      </w:r>
      <w:r w:rsidR="00AA3D26">
        <w:rPr>
          <w:rFonts w:ascii="Verdana" w:hAnsi="Verdana"/>
          <w:sz w:val="20"/>
        </w:rPr>
        <w:t xml:space="preserve"> EC-PCH </w:t>
      </w:r>
      <w:r w:rsidR="00B31566">
        <w:rPr>
          <w:rFonts w:ascii="Verdana" w:hAnsi="Verdana"/>
          <w:sz w:val="20"/>
        </w:rPr>
        <w:t xml:space="preserve">in case </w:t>
      </w:r>
      <w:r w:rsidR="00AA3D26">
        <w:rPr>
          <w:rFonts w:ascii="Verdana" w:hAnsi="Verdana"/>
          <w:sz w:val="20"/>
        </w:rPr>
        <w:t>the two device</w:t>
      </w:r>
      <w:r w:rsidR="00B31566">
        <w:rPr>
          <w:rFonts w:ascii="Verdana" w:hAnsi="Verdana"/>
          <w:sz w:val="20"/>
        </w:rPr>
        <w:t>s</w:t>
      </w:r>
      <w:r w:rsidR="00AA3D26">
        <w:rPr>
          <w:rFonts w:ascii="Verdana" w:hAnsi="Verdana"/>
          <w:sz w:val="20"/>
        </w:rPr>
        <w:t xml:space="preserve"> to be paged are across different Coverage C</w:t>
      </w:r>
      <w:r w:rsidRPr="00AA3D26">
        <w:rPr>
          <w:rFonts w:ascii="Verdana" w:hAnsi="Verdana"/>
          <w:sz w:val="20"/>
        </w:rPr>
        <w:t>lasses.</w:t>
      </w:r>
    </w:p>
    <w:p w14:paraId="495405AF" w14:textId="77777777" w:rsidR="00CE1558" w:rsidRDefault="00CE1558" w:rsidP="00AA3D26">
      <w:pPr>
        <w:ind w:left="1560" w:hanging="284"/>
      </w:pPr>
    </w:p>
    <w:p w14:paraId="376AE5D6" w14:textId="77777777" w:rsidR="00CE1558" w:rsidRDefault="00CE1558" w:rsidP="00CE1558">
      <w:pPr>
        <w:pStyle w:val="Heading1"/>
      </w:pPr>
      <w:r>
        <w:t>possible solutions to address the limitations</w:t>
      </w:r>
    </w:p>
    <w:p w14:paraId="1B0025BA" w14:textId="1505B307" w:rsidR="00CE1558" w:rsidRPr="00F115AA" w:rsidRDefault="003E271A" w:rsidP="003E271A">
      <w:pPr>
        <w:pStyle w:val="Heading2"/>
        <w:tabs>
          <w:tab w:val="left" w:pos="567"/>
        </w:tabs>
      </w:pPr>
      <w:r>
        <w:tab/>
      </w:r>
      <w:r w:rsidR="00CE1558">
        <w:t xml:space="preserve">Use of different </w:t>
      </w:r>
      <w:r w:rsidR="00B6768D">
        <w:t xml:space="preserve">TSC’s </w:t>
      </w:r>
      <w:r w:rsidR="00B31566">
        <w:t xml:space="preserve">on EC-PCH </w:t>
      </w:r>
      <w:r w:rsidR="00CE1558">
        <w:t xml:space="preserve">based on </w:t>
      </w:r>
      <w:r w:rsidR="00B6768D">
        <w:t>C</w:t>
      </w:r>
      <w:r w:rsidR="00CE1558">
        <w:t xml:space="preserve">overage </w:t>
      </w:r>
      <w:r w:rsidR="00B6768D">
        <w:t>C</w:t>
      </w:r>
      <w:r w:rsidR="00CE1558">
        <w:t xml:space="preserve">lass </w:t>
      </w:r>
      <w:r w:rsidR="00B6768D">
        <w:t>of the device</w:t>
      </w:r>
    </w:p>
    <w:p w14:paraId="6FB40205" w14:textId="0FF50E79" w:rsidR="00CE1558" w:rsidRDefault="00CE1558" w:rsidP="00B6768D">
      <w:pPr>
        <w:ind w:left="1276"/>
      </w:pPr>
      <w:r>
        <w:t xml:space="preserve">It is possible to resolve the above </w:t>
      </w:r>
      <w:r w:rsidR="00B6768D">
        <w:t xml:space="preserve">depicted </w:t>
      </w:r>
      <w:r>
        <w:t xml:space="preserve">issue by assigning </w:t>
      </w:r>
      <w:r w:rsidR="00B6768D">
        <w:t>a specific</w:t>
      </w:r>
      <w:r>
        <w:t xml:space="preserve"> </w:t>
      </w:r>
      <w:r w:rsidR="00B6768D">
        <w:t>TSC</w:t>
      </w:r>
      <w:r>
        <w:t xml:space="preserve"> </w:t>
      </w:r>
      <w:r w:rsidR="00B6768D">
        <w:t>to</w:t>
      </w:r>
      <w:r w:rsidR="009B1452">
        <w:t xml:space="preserve"> each Coverage C</w:t>
      </w:r>
      <w:r>
        <w:t xml:space="preserve">lass within </w:t>
      </w:r>
      <w:r w:rsidR="00B6768D">
        <w:t xml:space="preserve">the </w:t>
      </w:r>
      <w:r>
        <w:t>paging channel.</w:t>
      </w:r>
      <w:r w:rsidR="00B6768D">
        <w:t xml:space="preserve"> </w:t>
      </w:r>
      <w:r>
        <w:t xml:space="preserve">This </w:t>
      </w:r>
      <w:r w:rsidR="00B6768D">
        <w:t>solut</w:t>
      </w:r>
      <w:r>
        <w:t>ion will provide the following benefits</w:t>
      </w:r>
      <w:r w:rsidR="00B6768D">
        <w:t>:</w:t>
      </w:r>
    </w:p>
    <w:p w14:paraId="67BE7585" w14:textId="32CE36A1" w:rsidR="00D957B9" w:rsidRDefault="00CE1558" w:rsidP="001304E8">
      <w:pPr>
        <w:pStyle w:val="ListParagraph"/>
        <w:numPr>
          <w:ilvl w:val="0"/>
          <w:numId w:val="11"/>
        </w:numPr>
        <w:spacing w:before="120"/>
        <w:ind w:left="1560" w:hanging="284"/>
        <w:rPr>
          <w:rFonts w:ascii="Verdana" w:hAnsi="Verdana"/>
          <w:sz w:val="20"/>
        </w:rPr>
      </w:pPr>
      <w:r w:rsidRPr="00AA3D26">
        <w:rPr>
          <w:rFonts w:ascii="Verdana" w:hAnsi="Verdana"/>
          <w:sz w:val="20"/>
        </w:rPr>
        <w:t xml:space="preserve">The paging decoding failure for </w:t>
      </w:r>
      <w:r w:rsidR="00B6768D">
        <w:rPr>
          <w:rFonts w:ascii="Verdana" w:hAnsi="Verdana"/>
          <w:sz w:val="20"/>
        </w:rPr>
        <w:t xml:space="preserve">the </w:t>
      </w:r>
      <w:r w:rsidRPr="00AA3D26">
        <w:rPr>
          <w:rFonts w:ascii="Verdana" w:hAnsi="Verdana"/>
          <w:sz w:val="20"/>
        </w:rPr>
        <w:t xml:space="preserve">higher </w:t>
      </w:r>
      <w:r w:rsidR="00B6768D">
        <w:rPr>
          <w:rFonts w:ascii="Verdana" w:hAnsi="Verdana"/>
          <w:sz w:val="20"/>
        </w:rPr>
        <w:t>C</w:t>
      </w:r>
      <w:r w:rsidRPr="00AA3D26">
        <w:rPr>
          <w:rFonts w:ascii="Verdana" w:hAnsi="Verdana"/>
          <w:sz w:val="20"/>
        </w:rPr>
        <w:t xml:space="preserve">overage </w:t>
      </w:r>
      <w:r w:rsidR="00B6768D">
        <w:rPr>
          <w:rFonts w:ascii="Verdana" w:hAnsi="Verdana"/>
          <w:sz w:val="20"/>
        </w:rPr>
        <w:t>C</w:t>
      </w:r>
      <w:r w:rsidRPr="00AA3D26">
        <w:rPr>
          <w:rFonts w:ascii="Verdana" w:hAnsi="Verdana"/>
          <w:sz w:val="20"/>
        </w:rPr>
        <w:t xml:space="preserve">lass is avoided. Because the </w:t>
      </w:r>
      <w:r w:rsidR="00B6768D">
        <w:rPr>
          <w:rFonts w:ascii="Verdana" w:hAnsi="Verdana"/>
          <w:sz w:val="20"/>
        </w:rPr>
        <w:t>device</w:t>
      </w:r>
      <w:r w:rsidRPr="00AA3D26">
        <w:rPr>
          <w:rFonts w:ascii="Verdana" w:hAnsi="Verdana"/>
          <w:sz w:val="20"/>
        </w:rPr>
        <w:t xml:space="preserve"> will attempt to decode the paging message only when the </w:t>
      </w:r>
      <w:r w:rsidR="00B6768D">
        <w:rPr>
          <w:rFonts w:ascii="Verdana" w:hAnsi="Verdana"/>
          <w:sz w:val="20"/>
        </w:rPr>
        <w:t xml:space="preserve">assigned </w:t>
      </w:r>
      <w:r w:rsidRPr="00AA3D26">
        <w:rPr>
          <w:rFonts w:ascii="Verdana" w:hAnsi="Verdana"/>
          <w:sz w:val="20"/>
        </w:rPr>
        <w:t xml:space="preserve">TSC </w:t>
      </w:r>
      <w:r w:rsidR="00B6768D">
        <w:rPr>
          <w:rFonts w:ascii="Verdana" w:hAnsi="Verdana"/>
          <w:sz w:val="20"/>
        </w:rPr>
        <w:t>on the paging channel for</w:t>
      </w:r>
      <w:r w:rsidRPr="00AA3D26">
        <w:rPr>
          <w:rFonts w:ascii="Verdana" w:hAnsi="Verdana"/>
          <w:sz w:val="20"/>
        </w:rPr>
        <w:t xml:space="preserve"> the </w:t>
      </w:r>
      <w:r w:rsidR="00B6768D">
        <w:rPr>
          <w:rFonts w:ascii="Verdana" w:hAnsi="Verdana"/>
          <w:sz w:val="20"/>
        </w:rPr>
        <w:t>C</w:t>
      </w:r>
      <w:r w:rsidRPr="00AA3D26">
        <w:rPr>
          <w:rFonts w:ascii="Verdana" w:hAnsi="Verdana"/>
          <w:sz w:val="20"/>
        </w:rPr>
        <w:t xml:space="preserve">overage </w:t>
      </w:r>
      <w:r w:rsidR="00B6768D">
        <w:rPr>
          <w:rFonts w:ascii="Verdana" w:hAnsi="Verdana"/>
          <w:sz w:val="20"/>
        </w:rPr>
        <w:t>C</w:t>
      </w:r>
      <w:r w:rsidRPr="00AA3D26">
        <w:rPr>
          <w:rFonts w:ascii="Verdana" w:hAnsi="Verdana"/>
          <w:sz w:val="20"/>
        </w:rPr>
        <w:t xml:space="preserve">lass </w:t>
      </w:r>
      <w:r w:rsidR="00B6768D">
        <w:rPr>
          <w:rFonts w:ascii="Verdana" w:hAnsi="Verdana"/>
          <w:sz w:val="20"/>
        </w:rPr>
        <w:t xml:space="preserve">of the device </w:t>
      </w:r>
      <w:r w:rsidRPr="00AA3D26">
        <w:rPr>
          <w:rFonts w:ascii="Verdana" w:hAnsi="Verdana"/>
          <w:sz w:val="20"/>
        </w:rPr>
        <w:t>is detected with sufficient S</w:t>
      </w:r>
      <w:r w:rsidR="00B6768D">
        <w:rPr>
          <w:rFonts w:ascii="Verdana" w:hAnsi="Verdana"/>
          <w:sz w:val="20"/>
        </w:rPr>
        <w:t>I</w:t>
      </w:r>
      <w:r w:rsidRPr="00AA3D26">
        <w:rPr>
          <w:rFonts w:ascii="Verdana" w:hAnsi="Verdana"/>
          <w:sz w:val="20"/>
        </w:rPr>
        <w:t>NR level.</w:t>
      </w:r>
    </w:p>
    <w:p w14:paraId="10AF6B53" w14:textId="7A3EC08D" w:rsidR="00D957B9" w:rsidRDefault="00B6768D" w:rsidP="001304E8">
      <w:pPr>
        <w:pStyle w:val="ListParagraph"/>
        <w:numPr>
          <w:ilvl w:val="0"/>
          <w:numId w:val="11"/>
        </w:numPr>
        <w:spacing w:before="120"/>
        <w:ind w:left="1560" w:hanging="284"/>
        <w:rPr>
          <w:rFonts w:ascii="Verdana" w:hAnsi="Verdana"/>
          <w:sz w:val="20"/>
        </w:rPr>
      </w:pPr>
      <w:r>
        <w:rPr>
          <w:rFonts w:ascii="Verdana" w:hAnsi="Verdana"/>
          <w:sz w:val="20"/>
        </w:rPr>
        <w:t>The device</w:t>
      </w:r>
      <w:r w:rsidR="00CE1558" w:rsidRPr="00AA3D26">
        <w:rPr>
          <w:rFonts w:ascii="Verdana" w:hAnsi="Verdana"/>
          <w:sz w:val="20"/>
        </w:rPr>
        <w:t xml:space="preserve"> can go to sleep mode without decoding the message if </w:t>
      </w:r>
      <w:r>
        <w:rPr>
          <w:rFonts w:ascii="Verdana" w:hAnsi="Verdana"/>
          <w:sz w:val="20"/>
        </w:rPr>
        <w:t xml:space="preserve">the </w:t>
      </w:r>
      <w:r w:rsidR="00CE1558" w:rsidRPr="00AA3D26">
        <w:rPr>
          <w:rFonts w:ascii="Verdana" w:hAnsi="Verdana"/>
          <w:sz w:val="20"/>
        </w:rPr>
        <w:t xml:space="preserve">TSC </w:t>
      </w:r>
      <w:r>
        <w:rPr>
          <w:rFonts w:ascii="Verdana" w:hAnsi="Verdana"/>
          <w:sz w:val="20"/>
        </w:rPr>
        <w:t>of</w:t>
      </w:r>
      <w:r w:rsidR="00CE1558" w:rsidRPr="00AA3D26">
        <w:rPr>
          <w:rFonts w:ascii="Verdana" w:hAnsi="Verdana"/>
          <w:sz w:val="20"/>
        </w:rPr>
        <w:t xml:space="preserve"> its </w:t>
      </w:r>
      <w:r>
        <w:rPr>
          <w:rFonts w:ascii="Verdana" w:hAnsi="Verdana"/>
          <w:sz w:val="20"/>
        </w:rPr>
        <w:t>C</w:t>
      </w:r>
      <w:r w:rsidR="00CE1558" w:rsidRPr="00AA3D26">
        <w:rPr>
          <w:rFonts w:ascii="Verdana" w:hAnsi="Verdana"/>
          <w:sz w:val="20"/>
        </w:rPr>
        <w:t xml:space="preserve">overage </w:t>
      </w:r>
      <w:r>
        <w:rPr>
          <w:rFonts w:ascii="Verdana" w:hAnsi="Verdana"/>
          <w:sz w:val="20"/>
        </w:rPr>
        <w:t>C</w:t>
      </w:r>
      <w:r w:rsidR="00CE1558" w:rsidRPr="00AA3D26">
        <w:rPr>
          <w:rFonts w:ascii="Verdana" w:hAnsi="Verdana"/>
          <w:sz w:val="20"/>
        </w:rPr>
        <w:t>lass is not detected.</w:t>
      </w:r>
    </w:p>
    <w:p w14:paraId="34B51A3B" w14:textId="77777777" w:rsidR="00CE1558" w:rsidRPr="00AA3D26" w:rsidRDefault="00CE1558" w:rsidP="00AA3D26">
      <w:pPr>
        <w:ind w:left="1560" w:hanging="284"/>
      </w:pPr>
    </w:p>
    <w:p w14:paraId="22BC236D" w14:textId="0096C6D3" w:rsidR="00CE1558" w:rsidRDefault="00CE1558" w:rsidP="00AA3D26">
      <w:pPr>
        <w:ind w:left="1276"/>
      </w:pPr>
      <w:r>
        <w:t>With the above changes the paging reception of</w:t>
      </w:r>
      <w:r w:rsidR="005F656E">
        <w:t xml:space="preserve"> the device</w:t>
      </w:r>
      <w:r>
        <w:t xml:space="preserve"> will be changed as </w:t>
      </w:r>
      <w:r w:rsidR="005F656E">
        <w:t xml:space="preserve">depicted </w:t>
      </w:r>
      <w:r>
        <w:t>below.</w:t>
      </w:r>
    </w:p>
    <w:p w14:paraId="26A7C5D8" w14:textId="0D68B4DD" w:rsidR="00D957B9" w:rsidRDefault="003431F1" w:rsidP="001304E8">
      <w:pPr>
        <w:pStyle w:val="ListParagraph"/>
        <w:numPr>
          <w:ilvl w:val="0"/>
          <w:numId w:val="12"/>
        </w:numPr>
        <w:spacing w:before="120"/>
        <w:ind w:left="1560" w:hanging="284"/>
        <w:rPr>
          <w:rFonts w:ascii="Verdana" w:hAnsi="Verdana"/>
          <w:sz w:val="20"/>
        </w:rPr>
      </w:pPr>
      <w:r>
        <w:rPr>
          <w:rFonts w:ascii="Verdana" w:hAnsi="Verdana"/>
          <w:sz w:val="20"/>
        </w:rPr>
        <w:t>The device</w:t>
      </w:r>
      <w:r w:rsidR="00CE1558" w:rsidRPr="00AA3D26">
        <w:rPr>
          <w:rFonts w:ascii="Verdana" w:hAnsi="Verdana"/>
          <w:sz w:val="20"/>
        </w:rPr>
        <w:t xml:space="preserve"> chooses</w:t>
      </w:r>
      <w:r>
        <w:rPr>
          <w:rFonts w:ascii="Verdana" w:hAnsi="Verdana"/>
          <w:sz w:val="20"/>
        </w:rPr>
        <w:t xml:space="preserve"> its paging group based on IMSI</w:t>
      </w:r>
      <w:r w:rsidR="00CE1558" w:rsidRPr="00AA3D26">
        <w:rPr>
          <w:rFonts w:ascii="Verdana" w:hAnsi="Verdana"/>
          <w:sz w:val="20"/>
        </w:rPr>
        <w:t xml:space="preserve">, eDRX cycle and </w:t>
      </w:r>
      <w:r w:rsidR="005F656E">
        <w:rPr>
          <w:rFonts w:ascii="Verdana" w:hAnsi="Verdana"/>
          <w:sz w:val="20"/>
        </w:rPr>
        <w:t>the C</w:t>
      </w:r>
      <w:r w:rsidR="00CE1558" w:rsidRPr="00AA3D26">
        <w:rPr>
          <w:rFonts w:ascii="Verdana" w:hAnsi="Verdana"/>
          <w:sz w:val="20"/>
        </w:rPr>
        <w:t xml:space="preserve">overage </w:t>
      </w:r>
      <w:r w:rsidR="005F656E">
        <w:rPr>
          <w:rFonts w:ascii="Verdana" w:hAnsi="Verdana"/>
          <w:sz w:val="20"/>
        </w:rPr>
        <w:t>C</w:t>
      </w:r>
      <w:r w:rsidR="00CE1558" w:rsidRPr="00AA3D26">
        <w:rPr>
          <w:rFonts w:ascii="Verdana" w:hAnsi="Verdana"/>
          <w:sz w:val="20"/>
        </w:rPr>
        <w:t>lass.</w:t>
      </w:r>
    </w:p>
    <w:p w14:paraId="0D5DC09F" w14:textId="14143866" w:rsidR="00D957B9" w:rsidRDefault="003431F1" w:rsidP="001304E8">
      <w:pPr>
        <w:pStyle w:val="ListParagraph"/>
        <w:numPr>
          <w:ilvl w:val="0"/>
          <w:numId w:val="12"/>
        </w:numPr>
        <w:spacing w:before="120"/>
        <w:ind w:left="1560" w:hanging="284"/>
        <w:rPr>
          <w:rFonts w:ascii="Verdana" w:hAnsi="Verdana"/>
          <w:sz w:val="20"/>
        </w:rPr>
      </w:pPr>
      <w:r>
        <w:rPr>
          <w:rFonts w:ascii="Verdana" w:hAnsi="Verdana"/>
          <w:sz w:val="20"/>
        </w:rPr>
        <w:t>The device</w:t>
      </w:r>
      <w:r w:rsidR="00CE1558" w:rsidRPr="00AA3D26">
        <w:rPr>
          <w:rFonts w:ascii="Verdana" w:hAnsi="Verdana"/>
          <w:sz w:val="20"/>
        </w:rPr>
        <w:t xml:space="preserve"> </w:t>
      </w:r>
      <w:r w:rsidR="005F656E">
        <w:rPr>
          <w:rFonts w:ascii="Verdana" w:hAnsi="Verdana"/>
          <w:sz w:val="20"/>
        </w:rPr>
        <w:t>applies</w:t>
      </w:r>
      <w:r w:rsidR="00CE1558" w:rsidRPr="00AA3D26">
        <w:rPr>
          <w:rFonts w:ascii="Verdana" w:hAnsi="Verdana"/>
          <w:sz w:val="20"/>
        </w:rPr>
        <w:t xml:space="preserve"> the </w:t>
      </w:r>
      <w:r w:rsidR="005F656E">
        <w:rPr>
          <w:rFonts w:ascii="Verdana" w:hAnsi="Verdana"/>
          <w:sz w:val="20"/>
        </w:rPr>
        <w:t>TSC</w:t>
      </w:r>
      <w:r w:rsidR="00CE1558" w:rsidRPr="00AA3D26">
        <w:rPr>
          <w:rFonts w:ascii="Verdana" w:hAnsi="Verdana"/>
          <w:sz w:val="20"/>
        </w:rPr>
        <w:t xml:space="preserve"> </w:t>
      </w:r>
      <w:r w:rsidR="00C366FF">
        <w:rPr>
          <w:rFonts w:ascii="Verdana" w:hAnsi="Verdana"/>
          <w:sz w:val="20"/>
        </w:rPr>
        <w:t>of its downlink Coverage C</w:t>
      </w:r>
      <w:r w:rsidR="005F656E">
        <w:rPr>
          <w:rFonts w:ascii="Verdana" w:hAnsi="Verdana"/>
          <w:sz w:val="20"/>
        </w:rPr>
        <w:t xml:space="preserve">lass </w:t>
      </w:r>
      <w:r w:rsidR="00CE1558" w:rsidRPr="00AA3D26">
        <w:rPr>
          <w:rFonts w:ascii="Verdana" w:hAnsi="Verdana"/>
          <w:sz w:val="20"/>
        </w:rPr>
        <w:t>while receiving the paging transmission.</w:t>
      </w:r>
    </w:p>
    <w:p w14:paraId="60B33C5F" w14:textId="7D1E6A2D" w:rsidR="00D957B9" w:rsidRDefault="003431F1" w:rsidP="001304E8">
      <w:pPr>
        <w:pStyle w:val="ListParagraph"/>
        <w:numPr>
          <w:ilvl w:val="0"/>
          <w:numId w:val="12"/>
        </w:numPr>
        <w:spacing w:before="120"/>
        <w:ind w:left="1560" w:hanging="284"/>
        <w:rPr>
          <w:rFonts w:ascii="Verdana" w:hAnsi="Verdana"/>
          <w:sz w:val="20"/>
        </w:rPr>
      </w:pPr>
      <w:r>
        <w:rPr>
          <w:rFonts w:ascii="Verdana" w:hAnsi="Verdana"/>
          <w:sz w:val="20"/>
        </w:rPr>
        <w:t xml:space="preserve">During paging occasion the device </w:t>
      </w:r>
      <w:r w:rsidR="00CE1558" w:rsidRPr="00AA3D26">
        <w:rPr>
          <w:rFonts w:ascii="Verdana" w:hAnsi="Verdana"/>
          <w:sz w:val="20"/>
        </w:rPr>
        <w:t>first estimate</w:t>
      </w:r>
      <w:r>
        <w:rPr>
          <w:rFonts w:ascii="Verdana" w:hAnsi="Verdana"/>
          <w:sz w:val="20"/>
        </w:rPr>
        <w:t>s</w:t>
      </w:r>
      <w:r w:rsidR="00CE1558" w:rsidRPr="00AA3D26">
        <w:rPr>
          <w:rFonts w:ascii="Verdana" w:hAnsi="Verdana"/>
          <w:sz w:val="20"/>
        </w:rPr>
        <w:t xml:space="preserve"> the SINR calculated based on the channel estimation for </w:t>
      </w:r>
      <w:r w:rsidR="005F656E">
        <w:rPr>
          <w:rFonts w:ascii="Verdana" w:hAnsi="Verdana"/>
          <w:sz w:val="20"/>
        </w:rPr>
        <w:t>the selected</w:t>
      </w:r>
      <w:r w:rsidR="00CE1558" w:rsidRPr="00AA3D26">
        <w:rPr>
          <w:rFonts w:ascii="Verdana" w:hAnsi="Verdana"/>
          <w:sz w:val="20"/>
        </w:rPr>
        <w:t xml:space="preserve"> TSC from paging blocks of its </w:t>
      </w:r>
      <w:r w:rsidR="005F656E">
        <w:rPr>
          <w:rFonts w:ascii="Verdana" w:hAnsi="Verdana"/>
          <w:sz w:val="20"/>
        </w:rPr>
        <w:t>C</w:t>
      </w:r>
      <w:r w:rsidR="00CE1558" w:rsidRPr="00AA3D26">
        <w:rPr>
          <w:rFonts w:ascii="Verdana" w:hAnsi="Verdana"/>
          <w:sz w:val="20"/>
        </w:rPr>
        <w:t xml:space="preserve">overage </w:t>
      </w:r>
      <w:r w:rsidR="005F656E">
        <w:rPr>
          <w:rFonts w:ascii="Verdana" w:hAnsi="Verdana"/>
          <w:sz w:val="20"/>
        </w:rPr>
        <w:t>C</w:t>
      </w:r>
      <w:r w:rsidR="00CE1558" w:rsidRPr="00AA3D26">
        <w:rPr>
          <w:rFonts w:ascii="Verdana" w:hAnsi="Verdana"/>
          <w:sz w:val="20"/>
        </w:rPr>
        <w:t xml:space="preserve">lass and if it exceeds </w:t>
      </w:r>
      <w:r w:rsidR="005F656E">
        <w:rPr>
          <w:rFonts w:ascii="Verdana" w:hAnsi="Verdana"/>
          <w:sz w:val="20"/>
        </w:rPr>
        <w:t>a predefined</w:t>
      </w:r>
      <w:r w:rsidR="001304E8">
        <w:rPr>
          <w:rFonts w:ascii="Verdana" w:hAnsi="Verdana"/>
          <w:sz w:val="20"/>
        </w:rPr>
        <w:t xml:space="preserve"> </w:t>
      </w:r>
      <w:r w:rsidR="00CE1558" w:rsidRPr="00AA3D26">
        <w:rPr>
          <w:rFonts w:ascii="Verdana" w:hAnsi="Verdana"/>
          <w:sz w:val="20"/>
        </w:rPr>
        <w:t xml:space="preserve">threshold then </w:t>
      </w:r>
      <w:r w:rsidR="005F656E">
        <w:rPr>
          <w:rFonts w:ascii="Verdana" w:hAnsi="Verdana"/>
          <w:sz w:val="20"/>
        </w:rPr>
        <w:t>the device</w:t>
      </w:r>
      <w:r w:rsidR="001304E8">
        <w:rPr>
          <w:rFonts w:ascii="Verdana" w:hAnsi="Verdana"/>
          <w:sz w:val="20"/>
        </w:rPr>
        <w:t xml:space="preserve"> </w:t>
      </w:r>
      <w:r w:rsidR="00CE1558" w:rsidRPr="00AA3D26">
        <w:rPr>
          <w:rFonts w:ascii="Verdana" w:hAnsi="Verdana"/>
          <w:sz w:val="20"/>
        </w:rPr>
        <w:t>will proceed</w:t>
      </w:r>
      <w:r w:rsidR="005F656E">
        <w:rPr>
          <w:rFonts w:ascii="Verdana" w:hAnsi="Verdana"/>
          <w:sz w:val="20"/>
        </w:rPr>
        <w:t xml:space="preserve"> to</w:t>
      </w:r>
      <w:r w:rsidR="00CE1558" w:rsidRPr="00AA3D26">
        <w:rPr>
          <w:rFonts w:ascii="Verdana" w:hAnsi="Verdana"/>
          <w:sz w:val="20"/>
        </w:rPr>
        <w:t xml:space="preserve"> further decoding </w:t>
      </w:r>
      <w:r w:rsidR="005F656E">
        <w:rPr>
          <w:rFonts w:ascii="Verdana" w:hAnsi="Verdana"/>
          <w:sz w:val="20"/>
        </w:rPr>
        <w:t xml:space="preserve">of </w:t>
      </w:r>
      <w:r w:rsidR="005F656E" w:rsidRPr="001304E8">
        <w:rPr>
          <w:rFonts w:ascii="Verdana" w:hAnsi="Verdana"/>
          <w:sz w:val="20"/>
        </w:rPr>
        <w:t xml:space="preserve">the </w:t>
      </w:r>
      <w:r w:rsidR="00CE1AF2" w:rsidRPr="001304E8">
        <w:rPr>
          <w:rFonts w:ascii="Verdana" w:hAnsi="Verdana"/>
          <w:sz w:val="20"/>
        </w:rPr>
        <w:t>paging</w:t>
      </w:r>
      <w:r w:rsidR="005F656E">
        <w:rPr>
          <w:rFonts w:ascii="Verdana" w:hAnsi="Verdana"/>
          <w:sz w:val="20"/>
        </w:rPr>
        <w:t xml:space="preserve"> block, </w:t>
      </w:r>
      <w:r w:rsidR="00CE1558" w:rsidRPr="00AA3D26">
        <w:rPr>
          <w:rFonts w:ascii="Verdana" w:hAnsi="Verdana"/>
          <w:sz w:val="20"/>
        </w:rPr>
        <w:t xml:space="preserve">otherwise it </w:t>
      </w:r>
      <w:r w:rsidR="005F656E">
        <w:rPr>
          <w:rFonts w:ascii="Verdana" w:hAnsi="Verdana"/>
          <w:sz w:val="20"/>
        </w:rPr>
        <w:t>will</w:t>
      </w:r>
      <w:r w:rsidR="00CE1558" w:rsidRPr="00AA3D26">
        <w:rPr>
          <w:rFonts w:ascii="Verdana" w:hAnsi="Verdana"/>
          <w:sz w:val="20"/>
        </w:rPr>
        <w:t xml:space="preserve"> skip the decoding. </w:t>
      </w:r>
    </w:p>
    <w:p w14:paraId="571FF395" w14:textId="77777777" w:rsidR="00AA3D26" w:rsidRDefault="00AA3D26" w:rsidP="00AA3D26">
      <w:pPr>
        <w:ind w:left="1276"/>
      </w:pPr>
    </w:p>
    <w:p w14:paraId="7FD08A9E" w14:textId="451B6E03" w:rsidR="00CE1558" w:rsidRDefault="00CE1558" w:rsidP="00AA3D26">
      <w:pPr>
        <w:ind w:left="1276"/>
      </w:pPr>
      <w:r>
        <w:lastRenderedPageBreak/>
        <w:t xml:space="preserve">Figure </w:t>
      </w:r>
      <w:r w:rsidR="00AA3D26">
        <w:t xml:space="preserve">2 </w:t>
      </w:r>
      <w:r w:rsidR="005F656E">
        <w:t xml:space="preserve">below </w:t>
      </w:r>
      <w:r w:rsidR="00AA3D26">
        <w:t>i</w:t>
      </w:r>
      <w:r w:rsidR="003431F1">
        <w:t>llustrates the proposed paging</w:t>
      </w:r>
      <w:r>
        <w:t xml:space="preserve"> scheme and </w:t>
      </w:r>
      <w:r w:rsidR="005F656E">
        <w:t xml:space="preserve">provides </w:t>
      </w:r>
      <w:r>
        <w:t xml:space="preserve">an example </w:t>
      </w:r>
      <w:r w:rsidR="0061002C">
        <w:t xml:space="preserve">scenario </w:t>
      </w:r>
      <w:r w:rsidR="005F656E">
        <w:t xml:space="preserve">for </w:t>
      </w:r>
      <w:r w:rsidR="0061002C">
        <w:t>paging</w:t>
      </w:r>
      <w:r>
        <w:t xml:space="preserve"> </w:t>
      </w:r>
      <w:r w:rsidR="0061002C">
        <w:t xml:space="preserve">block </w:t>
      </w:r>
      <w:r>
        <w:t xml:space="preserve">scheduling and </w:t>
      </w:r>
      <w:r w:rsidR="005F656E">
        <w:t>device</w:t>
      </w:r>
      <w:r>
        <w:t xml:space="preserve"> reception.</w:t>
      </w:r>
    </w:p>
    <w:p w14:paraId="0E7F51A3" w14:textId="0CFEB83A" w:rsidR="00EE521E" w:rsidRDefault="00EE521E" w:rsidP="00AA3D26">
      <w:pPr>
        <w:ind w:left="1276"/>
      </w:pPr>
    </w:p>
    <w:p w14:paraId="7E62DA63" w14:textId="3032F2BB" w:rsidR="00CE1558" w:rsidRDefault="00195AE6" w:rsidP="00EE521E">
      <w:pPr>
        <w:ind w:left="1276"/>
        <w:jc w:val="center"/>
      </w:pPr>
      <w:r w:rsidRPr="00195AE6">
        <w:drawing>
          <wp:inline distT="0" distB="0" distL="0" distR="0" wp14:anchorId="166078FB" wp14:editId="433DF2C1">
            <wp:extent cx="5295900" cy="342811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1566" cy="3431782"/>
                    </a:xfrm>
                    <a:prstGeom prst="rect">
                      <a:avLst/>
                    </a:prstGeom>
                    <a:noFill/>
                    <a:ln>
                      <a:noFill/>
                    </a:ln>
                  </pic:spPr>
                </pic:pic>
              </a:graphicData>
            </a:graphic>
          </wp:inline>
        </w:drawing>
      </w:r>
    </w:p>
    <w:p w14:paraId="676FC86A" w14:textId="77777777" w:rsidR="003431F1" w:rsidRDefault="003431F1" w:rsidP="00EE521E">
      <w:pPr>
        <w:rPr>
          <w:color w:val="000000"/>
        </w:rPr>
      </w:pPr>
    </w:p>
    <w:p w14:paraId="466872BC" w14:textId="3A22CEE2" w:rsidR="003431F1" w:rsidRPr="003431F1" w:rsidRDefault="003431F1" w:rsidP="003431F1">
      <w:pPr>
        <w:ind w:left="1276"/>
      </w:pPr>
      <w:r>
        <w:rPr>
          <w:color w:val="000000"/>
        </w:rPr>
        <w:t>Figure 2</w:t>
      </w:r>
      <w:r w:rsidRPr="003431F1">
        <w:rPr>
          <w:color w:val="000000"/>
        </w:rPr>
        <w:t>: Proposed</w:t>
      </w:r>
      <w:r w:rsidRPr="003431F1">
        <w:t xml:space="preserve"> paging scheme and an example </w:t>
      </w:r>
      <w:r w:rsidR="0061002C">
        <w:t xml:space="preserve">scenario </w:t>
      </w:r>
      <w:r w:rsidR="003751D1">
        <w:t xml:space="preserve">for </w:t>
      </w:r>
      <w:r w:rsidR="0061002C">
        <w:t>paging block</w:t>
      </w:r>
      <w:r w:rsidR="00C366FF">
        <w:t xml:space="preserve"> scheduling and device</w:t>
      </w:r>
      <w:r w:rsidRPr="003431F1">
        <w:t xml:space="preserve"> reception.</w:t>
      </w:r>
    </w:p>
    <w:p w14:paraId="3006632D" w14:textId="77777777" w:rsidR="003431F1" w:rsidRPr="003431F1" w:rsidRDefault="003431F1" w:rsidP="0061002C">
      <w:pPr>
        <w:pStyle w:val="Heading2"/>
        <w:numPr>
          <w:ilvl w:val="0"/>
          <w:numId w:val="0"/>
        </w:numPr>
        <w:spacing w:before="0"/>
        <w:rPr>
          <w:b w:val="0"/>
        </w:rPr>
      </w:pPr>
    </w:p>
    <w:p w14:paraId="1F33E046" w14:textId="32300861" w:rsidR="00CE1558" w:rsidRDefault="00195AE6" w:rsidP="0061002C">
      <w:pPr>
        <w:pStyle w:val="Heading2"/>
        <w:tabs>
          <w:tab w:val="left" w:pos="567"/>
        </w:tabs>
        <w:spacing w:before="0"/>
      </w:pPr>
      <w:r>
        <w:tab/>
      </w:r>
      <w:r w:rsidR="00CE1558" w:rsidRPr="00195AE6">
        <w:t>Multiplexing of paging message</w:t>
      </w:r>
      <w:r w:rsidR="003751D1" w:rsidRPr="00195AE6">
        <w:t>s</w:t>
      </w:r>
      <w:r w:rsidR="00CE1558" w:rsidRPr="00195AE6">
        <w:t xml:space="preserve"> </w:t>
      </w:r>
      <w:r w:rsidR="00CE1AF2" w:rsidRPr="00195AE6">
        <w:t>to two devices in different</w:t>
      </w:r>
      <w:r w:rsidR="001D4D55" w:rsidRPr="00195AE6">
        <w:t xml:space="preserve"> </w:t>
      </w:r>
      <w:r w:rsidR="00C366FF">
        <w:t>Coverage C</w:t>
      </w:r>
      <w:r w:rsidR="00CE1558" w:rsidRPr="00195AE6">
        <w:t xml:space="preserve">lasses </w:t>
      </w:r>
      <w:r>
        <w:tab/>
      </w:r>
      <w:r w:rsidR="00CE1558" w:rsidRPr="00195AE6">
        <w:t xml:space="preserve">using </w:t>
      </w:r>
      <w:r w:rsidR="00CE1AF2" w:rsidRPr="00195AE6">
        <w:t>the</w:t>
      </w:r>
      <w:r w:rsidR="001D4D55" w:rsidRPr="00195AE6">
        <w:t xml:space="preserve"> </w:t>
      </w:r>
      <w:r w:rsidR="00CE1558" w:rsidRPr="00195AE6">
        <w:t>VAMOS concept</w:t>
      </w:r>
    </w:p>
    <w:p w14:paraId="242F9135" w14:textId="60EBE077" w:rsidR="00CE1558" w:rsidRPr="00195AE6" w:rsidRDefault="00CE1558" w:rsidP="003431F1">
      <w:pPr>
        <w:ind w:left="1276"/>
        <w:rPr>
          <w:color w:val="000000" w:themeColor="text1"/>
        </w:rPr>
      </w:pPr>
      <w:r w:rsidRPr="00195AE6">
        <w:rPr>
          <w:color w:val="000000" w:themeColor="text1"/>
        </w:rPr>
        <w:t xml:space="preserve">It is also possible </w:t>
      </w:r>
      <w:r w:rsidR="0061002C">
        <w:rPr>
          <w:color w:val="000000" w:themeColor="text1"/>
        </w:rPr>
        <w:t>to multiplex paging messages to</w:t>
      </w:r>
      <w:r w:rsidRPr="00195AE6">
        <w:rPr>
          <w:color w:val="000000" w:themeColor="text1"/>
        </w:rPr>
        <w:t xml:space="preserve"> two </w:t>
      </w:r>
      <w:r w:rsidR="003751D1" w:rsidRPr="00195AE6">
        <w:rPr>
          <w:color w:val="000000" w:themeColor="text1"/>
        </w:rPr>
        <w:t xml:space="preserve">devices in different </w:t>
      </w:r>
      <w:r w:rsidR="00C366FF">
        <w:rPr>
          <w:color w:val="000000" w:themeColor="text1"/>
        </w:rPr>
        <w:t>Coverage C</w:t>
      </w:r>
      <w:r w:rsidRPr="00195AE6">
        <w:rPr>
          <w:color w:val="000000" w:themeColor="text1"/>
        </w:rPr>
        <w:t xml:space="preserve">lasses using </w:t>
      </w:r>
      <w:r w:rsidR="003751D1" w:rsidRPr="00195AE6">
        <w:rPr>
          <w:color w:val="000000" w:themeColor="text1"/>
        </w:rPr>
        <w:t xml:space="preserve">the </w:t>
      </w:r>
      <w:r w:rsidRPr="00195AE6">
        <w:rPr>
          <w:color w:val="000000" w:themeColor="text1"/>
        </w:rPr>
        <w:t xml:space="preserve">VAMOS </w:t>
      </w:r>
      <w:r w:rsidR="003751D1" w:rsidRPr="00195AE6">
        <w:rPr>
          <w:color w:val="000000" w:themeColor="text1"/>
        </w:rPr>
        <w:t>concept</w:t>
      </w:r>
      <w:r w:rsidRPr="00195AE6">
        <w:rPr>
          <w:color w:val="000000" w:themeColor="text1"/>
        </w:rPr>
        <w:t xml:space="preserve"> in downlink to mitigate the issue related to blocking of p</w:t>
      </w:r>
      <w:r w:rsidR="00C366FF">
        <w:rPr>
          <w:color w:val="000000" w:themeColor="text1"/>
        </w:rPr>
        <w:t>aging messages of one specific Coverage C</w:t>
      </w:r>
      <w:r w:rsidRPr="00195AE6">
        <w:rPr>
          <w:color w:val="000000" w:themeColor="text1"/>
        </w:rPr>
        <w:t xml:space="preserve">lass. </w:t>
      </w:r>
    </w:p>
    <w:p w14:paraId="4FE27312" w14:textId="77777777" w:rsidR="00CE1558" w:rsidRPr="00195AE6" w:rsidRDefault="00CE1558" w:rsidP="003431F1">
      <w:pPr>
        <w:ind w:left="1276"/>
        <w:rPr>
          <w:color w:val="000000" w:themeColor="text1"/>
        </w:rPr>
      </w:pPr>
    </w:p>
    <w:p w14:paraId="3D656B0E" w14:textId="428047D3" w:rsidR="00CE1558" w:rsidRPr="00195AE6" w:rsidRDefault="00CE1558" w:rsidP="003224B9">
      <w:pPr>
        <w:ind w:left="1276"/>
        <w:rPr>
          <w:color w:val="000000" w:themeColor="text1"/>
        </w:rPr>
      </w:pPr>
      <w:r w:rsidRPr="00195AE6">
        <w:rPr>
          <w:color w:val="000000" w:themeColor="text1"/>
        </w:rPr>
        <w:t xml:space="preserve">To </w:t>
      </w:r>
      <w:r w:rsidR="003751D1" w:rsidRPr="00195AE6">
        <w:rPr>
          <w:color w:val="000000" w:themeColor="text1"/>
        </w:rPr>
        <w:t>overcome</w:t>
      </w:r>
      <w:r w:rsidRPr="00195AE6">
        <w:rPr>
          <w:color w:val="000000" w:themeColor="text1"/>
        </w:rPr>
        <w:t xml:space="preserve"> the reduced coverage performance due to </w:t>
      </w:r>
      <w:r w:rsidR="003751D1" w:rsidRPr="00195AE6">
        <w:rPr>
          <w:color w:val="000000" w:themeColor="text1"/>
        </w:rPr>
        <w:t>this type of</w:t>
      </w:r>
      <w:r w:rsidRPr="00195AE6">
        <w:rPr>
          <w:color w:val="000000" w:themeColor="text1"/>
        </w:rPr>
        <w:t xml:space="preserve"> multiplexing, </w:t>
      </w:r>
      <w:r w:rsidR="003751D1" w:rsidRPr="00195AE6">
        <w:rPr>
          <w:color w:val="000000" w:themeColor="text1"/>
        </w:rPr>
        <w:t xml:space="preserve">a </w:t>
      </w:r>
      <w:r w:rsidRPr="00195AE6">
        <w:rPr>
          <w:color w:val="000000" w:themeColor="text1"/>
        </w:rPr>
        <w:t xml:space="preserve">new EC-Paging message with </w:t>
      </w:r>
      <w:r w:rsidR="0061002C">
        <w:rPr>
          <w:color w:val="000000" w:themeColor="text1"/>
        </w:rPr>
        <w:t xml:space="preserve">message </w:t>
      </w:r>
      <w:r w:rsidRPr="00195AE6">
        <w:rPr>
          <w:color w:val="000000" w:themeColor="text1"/>
        </w:rPr>
        <w:t xml:space="preserve">size reduced to carry only P-TMSI </w:t>
      </w:r>
      <w:r w:rsidR="0061002C">
        <w:rPr>
          <w:color w:val="000000" w:themeColor="text1"/>
        </w:rPr>
        <w:t>is proposed</w:t>
      </w:r>
      <w:r w:rsidR="003751D1" w:rsidRPr="00195AE6">
        <w:rPr>
          <w:color w:val="000000" w:themeColor="text1"/>
        </w:rPr>
        <w:t xml:space="preserve"> to </w:t>
      </w:r>
      <w:r w:rsidRPr="00195AE6">
        <w:rPr>
          <w:color w:val="000000" w:themeColor="text1"/>
        </w:rPr>
        <w:t xml:space="preserve">be introduced along with new channel coding </w:t>
      </w:r>
      <w:r w:rsidR="003751D1" w:rsidRPr="00195AE6">
        <w:rPr>
          <w:color w:val="000000" w:themeColor="text1"/>
        </w:rPr>
        <w:t xml:space="preserve">and </w:t>
      </w:r>
      <w:r w:rsidRPr="00195AE6">
        <w:rPr>
          <w:color w:val="000000" w:themeColor="text1"/>
        </w:rPr>
        <w:t>repetition</w:t>
      </w:r>
      <w:r w:rsidR="0061002C">
        <w:rPr>
          <w:color w:val="000000" w:themeColor="text1"/>
        </w:rPr>
        <w:t xml:space="preserve"> scheme for this reduced message</w:t>
      </w:r>
      <w:r w:rsidRPr="00195AE6">
        <w:rPr>
          <w:color w:val="000000" w:themeColor="text1"/>
        </w:rPr>
        <w:t xml:space="preserve"> size. This reduction of payl</w:t>
      </w:r>
      <w:r w:rsidR="0061002C">
        <w:rPr>
          <w:color w:val="000000" w:themeColor="text1"/>
        </w:rPr>
        <w:t>oad with increased robustness of channel coding is expected to</w:t>
      </w:r>
      <w:r w:rsidRPr="00195AE6">
        <w:rPr>
          <w:color w:val="000000" w:themeColor="text1"/>
        </w:rPr>
        <w:t xml:space="preserve"> compensate the reduction of coverage gain due to </w:t>
      </w:r>
      <w:r w:rsidR="003751D1" w:rsidRPr="00195AE6">
        <w:rPr>
          <w:color w:val="000000" w:themeColor="text1"/>
        </w:rPr>
        <w:t xml:space="preserve">VAMOS </w:t>
      </w:r>
      <w:r w:rsidRPr="00195AE6">
        <w:rPr>
          <w:color w:val="000000" w:themeColor="text1"/>
        </w:rPr>
        <w:t>multiplexing.</w:t>
      </w:r>
    </w:p>
    <w:p w14:paraId="76C8D90A" w14:textId="77777777" w:rsidR="00CE1558" w:rsidRPr="00195AE6" w:rsidRDefault="00CE1558" w:rsidP="003431F1">
      <w:pPr>
        <w:ind w:left="1276"/>
        <w:rPr>
          <w:color w:val="000000" w:themeColor="text1"/>
        </w:rPr>
      </w:pPr>
    </w:p>
    <w:p w14:paraId="123B567D" w14:textId="6786DCAA" w:rsidR="00CE1558" w:rsidRPr="00195AE6" w:rsidRDefault="003431F1" w:rsidP="003431F1">
      <w:pPr>
        <w:ind w:left="1276"/>
        <w:rPr>
          <w:color w:val="000000" w:themeColor="text1"/>
        </w:rPr>
      </w:pPr>
      <w:r w:rsidRPr="00195AE6">
        <w:rPr>
          <w:color w:val="000000" w:themeColor="text1"/>
        </w:rPr>
        <w:t xml:space="preserve">Figure 3 below </w:t>
      </w:r>
      <w:r w:rsidR="00CE1558" w:rsidRPr="00195AE6">
        <w:rPr>
          <w:color w:val="000000" w:themeColor="text1"/>
        </w:rPr>
        <w:t xml:space="preserve">shows the VAMOS multiplexing </w:t>
      </w:r>
      <w:r w:rsidR="003224B9" w:rsidRPr="00195AE6">
        <w:rPr>
          <w:color w:val="000000" w:themeColor="text1"/>
        </w:rPr>
        <w:t xml:space="preserve">scheme for sending </w:t>
      </w:r>
      <w:r w:rsidR="00CE1558" w:rsidRPr="00195AE6">
        <w:rPr>
          <w:color w:val="000000" w:themeColor="text1"/>
        </w:rPr>
        <w:t>pa</w:t>
      </w:r>
      <w:r w:rsidR="00C366FF">
        <w:rPr>
          <w:color w:val="000000" w:themeColor="text1"/>
        </w:rPr>
        <w:t>ging messages of two different C</w:t>
      </w:r>
      <w:r w:rsidR="00CE1558" w:rsidRPr="00195AE6">
        <w:rPr>
          <w:color w:val="000000" w:themeColor="text1"/>
        </w:rPr>
        <w:t>overage</w:t>
      </w:r>
      <w:r w:rsidR="00C366FF">
        <w:rPr>
          <w:color w:val="000000" w:themeColor="text1"/>
        </w:rPr>
        <w:t xml:space="preserve"> C</w:t>
      </w:r>
      <w:r w:rsidR="00195AE6">
        <w:rPr>
          <w:color w:val="000000" w:themeColor="text1"/>
        </w:rPr>
        <w:t>lasses in EC-CCCH Timeslot (TN</w:t>
      </w:r>
      <w:r w:rsidR="00CE1558" w:rsidRPr="00195AE6">
        <w:rPr>
          <w:color w:val="000000" w:themeColor="text1"/>
        </w:rPr>
        <w:t xml:space="preserve">1). </w:t>
      </w:r>
      <w:r w:rsidR="003751D1" w:rsidRPr="00195AE6">
        <w:rPr>
          <w:color w:val="000000" w:themeColor="text1"/>
        </w:rPr>
        <w:t>It is noted that the p</w:t>
      </w:r>
      <w:r w:rsidR="00CE1558" w:rsidRPr="00195AE6">
        <w:rPr>
          <w:color w:val="000000" w:themeColor="text1"/>
        </w:rPr>
        <w:t xml:space="preserve">ower imbalance ratio between </w:t>
      </w:r>
      <w:r w:rsidR="003751D1" w:rsidRPr="00195AE6">
        <w:rPr>
          <w:color w:val="000000" w:themeColor="text1"/>
        </w:rPr>
        <w:t>both</w:t>
      </w:r>
      <w:r w:rsidR="00CE1558" w:rsidRPr="00195AE6">
        <w:rPr>
          <w:color w:val="000000" w:themeColor="text1"/>
        </w:rPr>
        <w:t xml:space="preserve"> subchannels can be selected in the SCPIR range</w:t>
      </w:r>
      <w:r w:rsidR="003751D1" w:rsidRPr="00195AE6">
        <w:rPr>
          <w:color w:val="000000" w:themeColor="text1"/>
        </w:rPr>
        <w:t xml:space="preserve"> supported by</w:t>
      </w:r>
      <w:r w:rsidR="00CE1558" w:rsidRPr="00195AE6">
        <w:rPr>
          <w:color w:val="000000" w:themeColor="text1"/>
        </w:rPr>
        <w:t xml:space="preserve"> VAMOS. This multiplexing </w:t>
      </w:r>
      <w:r w:rsidR="003751D1" w:rsidRPr="00195AE6">
        <w:rPr>
          <w:color w:val="000000" w:themeColor="text1"/>
        </w:rPr>
        <w:t>solution</w:t>
      </w:r>
      <w:r w:rsidR="00CE1558" w:rsidRPr="00195AE6">
        <w:rPr>
          <w:color w:val="000000" w:themeColor="text1"/>
        </w:rPr>
        <w:t xml:space="preserve"> </w:t>
      </w:r>
      <w:r w:rsidR="003224B9" w:rsidRPr="00195AE6">
        <w:rPr>
          <w:color w:val="000000" w:themeColor="text1"/>
        </w:rPr>
        <w:t xml:space="preserve">hence </w:t>
      </w:r>
      <w:r w:rsidR="00CE1558" w:rsidRPr="00195AE6">
        <w:rPr>
          <w:color w:val="000000" w:themeColor="text1"/>
        </w:rPr>
        <w:t xml:space="preserve">serves </w:t>
      </w:r>
      <w:r w:rsidR="003224B9" w:rsidRPr="00195AE6">
        <w:rPr>
          <w:color w:val="000000" w:themeColor="text1"/>
        </w:rPr>
        <w:t xml:space="preserve">well </w:t>
      </w:r>
      <w:r w:rsidR="00CE1558" w:rsidRPr="00195AE6">
        <w:rPr>
          <w:color w:val="000000" w:themeColor="text1"/>
        </w:rPr>
        <w:t>to either convey IMSI or P-TMSI based paging</w:t>
      </w:r>
      <w:r w:rsidR="003224B9" w:rsidRPr="00195AE6">
        <w:rPr>
          <w:color w:val="000000" w:themeColor="text1"/>
        </w:rPr>
        <w:t xml:space="preserve"> in the same radio channel to two devices</w:t>
      </w:r>
      <w:r w:rsidR="00CE1558" w:rsidRPr="00195AE6">
        <w:rPr>
          <w:color w:val="000000" w:themeColor="text1"/>
        </w:rPr>
        <w:t>.</w:t>
      </w:r>
    </w:p>
    <w:p w14:paraId="0971A4A6" w14:textId="77777777" w:rsidR="00CE1558" w:rsidRDefault="00CE1558" w:rsidP="00CE1558"/>
    <w:p w14:paraId="67C6205C" w14:textId="30130DCD" w:rsidR="00CE1558" w:rsidRDefault="005C6F46" w:rsidP="00195AE6">
      <w:pPr>
        <w:ind w:left="1276"/>
      </w:pPr>
      <w:r>
        <w:rPr>
          <w:noProof/>
          <w:lang w:val="en-US"/>
        </w:rPr>
        <mc:AlternateContent>
          <mc:Choice Requires="wpg">
            <w:drawing>
              <wp:inline distT="0" distB="0" distL="0" distR="0" wp14:anchorId="2901269D" wp14:editId="191C240A">
                <wp:extent cx="5238750" cy="746125"/>
                <wp:effectExtent l="0" t="0" r="0" b="0"/>
                <wp:docPr id="3"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8750" cy="746125"/>
                          <a:chOff x="17919" y="19888"/>
                          <a:chExt cx="68630" cy="8782"/>
                        </a:xfrm>
                      </wpg:grpSpPr>
                      <pic:pic xmlns:pic="http://schemas.openxmlformats.org/drawingml/2006/picture">
                        <pic:nvPicPr>
                          <pic:cNvPr id="4" name="table"/>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27718" y="19888"/>
                            <a:ext cx="58831" cy="518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table"/>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27718" y="23488"/>
                            <a:ext cx="58831" cy="5182"/>
                          </a:xfrm>
                          <a:prstGeom prst="rect">
                            <a:avLst/>
                          </a:prstGeom>
                          <a:noFill/>
                          <a:extLst>
                            <a:ext uri="{909E8E84-426E-40DD-AFC4-6F175D3DCCD1}">
                              <a14:hiddenFill xmlns:a14="http://schemas.microsoft.com/office/drawing/2010/main">
                                <a:solidFill>
                                  <a:srgbClr val="FFFFFF"/>
                                </a:solidFill>
                              </a14:hiddenFill>
                            </a:ext>
                          </a:extLst>
                        </pic:spPr>
                      </pic:pic>
                      <wps:wsp>
                        <wps:cNvPr id="6" name="TextBox 5"/>
                        <wps:cNvSpPr txBox="1">
                          <a:spLocks noChangeArrowheads="1"/>
                        </wps:cNvSpPr>
                        <wps:spPr bwMode="auto">
                          <a:xfrm>
                            <a:off x="17919" y="22184"/>
                            <a:ext cx="6418" cy="4249"/>
                          </a:xfrm>
                          <a:prstGeom prst="rect">
                            <a:avLst/>
                          </a:prstGeom>
                          <a:solidFill>
                            <a:schemeClr val="bg1">
                              <a:lumMod val="8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6DA3A1" w14:textId="10A59AA3" w:rsidR="003E271A" w:rsidRDefault="003E271A" w:rsidP="003431F1">
                              <w:pPr>
                                <w:pStyle w:val="NormalWeb"/>
                                <w:spacing w:before="0" w:beforeAutospacing="0" w:after="0" w:afterAutospacing="0"/>
                              </w:pPr>
                              <w:r>
                                <w:rPr>
                                  <w:rFonts w:asciiTheme="minorHAnsi" w:hAnsi="Calibri" w:cstheme="minorBidi"/>
                                  <w:color w:val="000000" w:themeColor="text1"/>
                                  <w:kern w:val="24"/>
                                  <w:sz w:val="36"/>
                                  <w:szCs w:val="36"/>
                                </w:rPr>
                                <w:t>TN1</w:t>
                              </w:r>
                            </w:p>
                          </w:txbxContent>
                        </wps:txbx>
                        <wps:bodyPr rot="0" vert="horz" wrap="square" lIns="91440" tIns="45720" rIns="91440" bIns="45720" anchor="t" anchorCtr="0" upright="1">
                          <a:noAutofit/>
                        </wps:bodyPr>
                      </wps:wsp>
                      <wps:wsp>
                        <wps:cNvPr id="7" name="TextBox 7"/>
                        <wps:cNvSpPr txBox="1">
                          <a:spLocks noChangeArrowheads="1"/>
                        </wps:cNvSpPr>
                        <wps:spPr bwMode="auto">
                          <a:xfrm>
                            <a:off x="24117" y="19888"/>
                            <a:ext cx="2761" cy="4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CCE89" w14:textId="77777777" w:rsidR="003E271A" w:rsidRDefault="003E271A" w:rsidP="003431F1">
                              <w:pPr>
                                <w:pStyle w:val="NormalWeb"/>
                                <w:spacing w:before="0" w:beforeAutospacing="0" w:after="0" w:afterAutospacing="0"/>
                              </w:pPr>
                              <w:r>
                                <w:rPr>
                                  <w:rFonts w:asciiTheme="minorHAnsi" w:hAnsi="Calibri" w:cstheme="minorBidi"/>
                                  <w:color w:val="000000" w:themeColor="text1"/>
                                  <w:kern w:val="24"/>
                                  <w:sz w:val="36"/>
                                  <w:szCs w:val="36"/>
                                </w:rPr>
                                <w:t>I</w:t>
                              </w:r>
                            </w:p>
                          </w:txbxContent>
                        </wps:txbx>
                        <wps:bodyPr rot="0" vert="horz" wrap="square" lIns="91440" tIns="45720" rIns="91440" bIns="45720" anchor="t" anchorCtr="0" upright="1">
                          <a:noAutofit/>
                        </wps:bodyPr>
                      </wps:wsp>
                      <wps:wsp>
                        <wps:cNvPr id="8" name="TextBox 8"/>
                        <wps:cNvSpPr txBox="1">
                          <a:spLocks noChangeArrowheads="1"/>
                        </wps:cNvSpPr>
                        <wps:spPr bwMode="auto">
                          <a:xfrm>
                            <a:off x="23787" y="23488"/>
                            <a:ext cx="3869" cy="42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D6A80" w14:textId="77777777" w:rsidR="003E271A" w:rsidRDefault="003E271A" w:rsidP="003431F1">
                              <w:pPr>
                                <w:pStyle w:val="NormalWeb"/>
                                <w:spacing w:before="0" w:beforeAutospacing="0" w:after="0" w:afterAutospacing="0"/>
                              </w:pPr>
                              <w:r>
                                <w:rPr>
                                  <w:rFonts w:asciiTheme="minorHAnsi" w:hAnsi="Calibri" w:cstheme="minorBidi"/>
                                  <w:color w:val="000000" w:themeColor="text1"/>
                                  <w:kern w:val="24"/>
                                  <w:sz w:val="36"/>
                                  <w:szCs w:val="36"/>
                                </w:rPr>
                                <w:t xml:space="preserve">Q </w:t>
                              </w:r>
                            </w:p>
                          </w:txbxContent>
                        </wps:txbx>
                        <wps:bodyPr rot="0" vert="horz" wrap="square" lIns="91440" tIns="45720" rIns="91440" bIns="45720" anchor="t" anchorCtr="0" upright="1">
                          <a:noAutofit/>
                        </wps:bodyPr>
                      </wps:wsp>
                    </wpg:wgp>
                  </a:graphicData>
                </a:graphic>
              </wp:inline>
            </w:drawing>
          </mc:Choice>
          <mc:Fallback>
            <w:pict>
              <v:group w14:anchorId="2901269D" id="Group 18" o:spid="_x0000_s1026" style="width:412.5pt;height:58.75pt;mso-position-horizontal-relative:char;mso-position-vertical-relative:line" coordorigin="17919,19888" coordsize="68630,87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left:27718;top:19888;width:58831;height:51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jzi2jEAAAA2gAAAA8AAABkcnMvZG93bnJldi54bWxEj0FrwkAUhO+F/oflFXqrG1OpkrqKCILk&#10;IMQEvD6yr0kw+zZmtzH117uC0OMwM98wy/VoWjFQ7xrLCqaTCARxaXXDlYIi330sQDiPrLG1TAr+&#10;yMF69fqyxETbK2c0HH0lAoRdggpq77tESlfWZNBNbEccvB/bG/RB9pXUPV4D3LQyjqIvabDhsFBj&#10;R9uayvPx1yjY7PZZ+jnE+fx2OaRxmhdZeyqUen8bN98gPI3+P/xs77WCGTyuhBsgV3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jzi2jEAAAA2gAAAA8AAAAAAAAAAAAAAAAA&#10;nwIAAGRycy9kb3ducmV2LnhtbFBLBQYAAAAABAAEAPcAAACQAwAAAAA=&#10;">
                  <v:imagedata r:id="rId11" o:title=""/>
                  <v:path arrowok="t"/>
                </v:shape>
                <v:shape id="table" o:spid="_x0000_s1028" type="#_x0000_t75" style="position:absolute;left:27718;top:23488;width:58831;height:51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9J2k/BAAAA2gAAAA8AAABkcnMvZG93bnJldi54bWxEj09rwkAUxO8Fv8PyhF6KbmxRJLqKKCm9&#10;NkrOj+wzG8y+Ddlt/vTTdwuFHoeZ+Q2zP462ET11vnasYLVMQBCXTtdcKbhds8UWhA/IGhvHpGAi&#10;D8fD7GmPqXYDf1Kfh0pECPsUFZgQ2lRKXxqy6JeuJY7e3XUWQ5RdJXWHQ4TbRr4myUZarDkuGGzp&#10;bKh85F9WwQvR+2PgNbm3rChO0+U7FOai1PN8PO1ABBrDf/iv/aEVrOH3SrwB8vA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9J2k/BAAAA2gAAAA8AAAAAAAAAAAAAAAAAnwIA&#10;AGRycy9kb3ducmV2LnhtbFBLBQYAAAAABAAEAPcAAACNAwAAAAA=&#10;">
                  <v:imagedata r:id="rId12" o:title=""/>
                  <v:path arrowok="t"/>
                </v:shape>
                <v:shapetype id="_x0000_t202" coordsize="21600,21600" o:spt="202" path="m,l,21600r21600,l21600,xe">
                  <v:stroke joinstyle="miter"/>
                  <v:path gradientshapeok="t" o:connecttype="rect"/>
                </v:shapetype>
                <v:shape id="TextBox 5" o:spid="_x0000_s1029" type="#_x0000_t202" style="position:absolute;left:17919;top:22184;width:6418;height:4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4t+cIA&#10;AADaAAAADwAAAGRycy9kb3ducmV2LnhtbESPQYvCMBSE74L/ITzBm6brQaVrlGVBUFFB3d3zo3m2&#10;ZZuXkkRb/fVGEDwOM/MNM1u0phJXcr60rOBjmIAgzqwuOVfwc1oOpiB8QNZYWSYFN/KwmHc7M0y1&#10;bfhA12PIRYSwT1FBEUKdSumzggz6oa2Jo3e2zmCI0uVSO2wi3FRylCRjabDkuFBgTd8FZf/Hi1Gw&#10;5c0az6fp7n4fXZrfv9Wk2W+dUv1e+/UJIlAb3uFXe6UVjOF5Jd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Hi35wgAAANoAAAAPAAAAAAAAAAAAAAAAAJgCAABkcnMvZG93&#10;bnJldi54bWxQSwUGAAAAAAQABAD1AAAAhwMAAAAA&#10;" fillcolor="#d8d8d8 [2732]" stroked="f">
                  <v:textbox>
                    <w:txbxContent>
                      <w:p w14:paraId="216DA3A1" w14:textId="10A59AA3" w:rsidR="003E271A" w:rsidRDefault="003E271A" w:rsidP="003431F1">
                        <w:pPr>
                          <w:pStyle w:val="NormalWeb"/>
                          <w:spacing w:before="0" w:beforeAutospacing="0" w:after="0" w:afterAutospacing="0"/>
                        </w:pPr>
                        <w:r>
                          <w:rPr>
                            <w:rFonts w:asciiTheme="minorHAnsi" w:hAnsi="Calibri" w:cstheme="minorBidi"/>
                            <w:color w:val="000000" w:themeColor="text1"/>
                            <w:kern w:val="24"/>
                            <w:sz w:val="36"/>
                            <w:szCs w:val="36"/>
                          </w:rPr>
                          <w:t>TN1</w:t>
                        </w:r>
                      </w:p>
                    </w:txbxContent>
                  </v:textbox>
                </v:shape>
                <v:shape id="TextBox 7" o:spid="_x0000_s1030" type="#_x0000_t202" style="position:absolute;left:24117;top:19888;width:2761;height:4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3FDCCE89" w14:textId="77777777" w:rsidR="003E271A" w:rsidRDefault="003E271A" w:rsidP="003431F1">
                        <w:pPr>
                          <w:pStyle w:val="NormalWeb"/>
                          <w:spacing w:before="0" w:beforeAutospacing="0" w:after="0" w:afterAutospacing="0"/>
                        </w:pPr>
                        <w:r>
                          <w:rPr>
                            <w:rFonts w:asciiTheme="minorHAnsi" w:hAnsi="Calibri" w:cstheme="minorBidi"/>
                            <w:color w:val="000000" w:themeColor="text1"/>
                            <w:kern w:val="24"/>
                            <w:sz w:val="36"/>
                            <w:szCs w:val="36"/>
                          </w:rPr>
                          <w:t>I</w:t>
                        </w:r>
                      </w:p>
                    </w:txbxContent>
                  </v:textbox>
                </v:shape>
                <v:shape id="TextBox 8" o:spid="_x0000_s1031" type="#_x0000_t202" style="position:absolute;left:23787;top:23488;width:3869;height:4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455D6A80" w14:textId="77777777" w:rsidR="003E271A" w:rsidRDefault="003E271A" w:rsidP="003431F1">
                        <w:pPr>
                          <w:pStyle w:val="NormalWeb"/>
                          <w:spacing w:before="0" w:beforeAutospacing="0" w:after="0" w:afterAutospacing="0"/>
                        </w:pPr>
                        <w:r>
                          <w:rPr>
                            <w:rFonts w:asciiTheme="minorHAnsi" w:hAnsi="Calibri" w:cstheme="minorBidi"/>
                            <w:color w:val="000000" w:themeColor="text1"/>
                            <w:kern w:val="24"/>
                            <w:sz w:val="36"/>
                            <w:szCs w:val="36"/>
                          </w:rPr>
                          <w:t xml:space="preserve">Q </w:t>
                        </w:r>
                      </w:p>
                    </w:txbxContent>
                  </v:textbox>
                </v:shape>
                <w10:anchorlock/>
              </v:group>
            </w:pict>
          </mc:Fallback>
        </mc:AlternateContent>
      </w:r>
    </w:p>
    <w:p w14:paraId="36D46222" w14:textId="77777777" w:rsidR="00CE1558" w:rsidRDefault="00CE1558" w:rsidP="00CE1558"/>
    <w:p w14:paraId="0CC57DBC" w14:textId="0DAABF62" w:rsidR="003431F1" w:rsidRPr="003431F1" w:rsidRDefault="003431F1" w:rsidP="003431F1">
      <w:pPr>
        <w:ind w:left="1276"/>
      </w:pPr>
      <w:r>
        <w:rPr>
          <w:color w:val="000000"/>
        </w:rPr>
        <w:t>Figure 3</w:t>
      </w:r>
      <w:r w:rsidRPr="003431F1">
        <w:rPr>
          <w:color w:val="000000"/>
        </w:rPr>
        <w:t xml:space="preserve">: </w:t>
      </w:r>
      <w:r>
        <w:rPr>
          <w:color w:val="000000"/>
        </w:rPr>
        <w:t xml:space="preserve">VAMOS multiplexing scheme for sending paging messages to </w:t>
      </w:r>
      <w:r w:rsidR="0061002C">
        <w:rPr>
          <w:color w:val="000000"/>
        </w:rPr>
        <w:t xml:space="preserve">two </w:t>
      </w:r>
      <w:r>
        <w:rPr>
          <w:color w:val="000000"/>
        </w:rPr>
        <w:t>devices belonging to different Coverage Classes</w:t>
      </w:r>
      <w:r w:rsidR="003224B9">
        <w:rPr>
          <w:color w:val="000000"/>
        </w:rPr>
        <w:t xml:space="preserve"> (example: red-CC2 user, green-CC3 user)</w:t>
      </w:r>
      <w:r>
        <w:rPr>
          <w:color w:val="000000"/>
        </w:rPr>
        <w:t>.</w:t>
      </w:r>
    </w:p>
    <w:p w14:paraId="0F753E70" w14:textId="77777777" w:rsidR="00CE1558" w:rsidRDefault="00CE1558" w:rsidP="00CE1558"/>
    <w:p w14:paraId="1FE8F773" w14:textId="1ED0E768" w:rsidR="000961C8" w:rsidRDefault="003224B9" w:rsidP="003431F1">
      <w:pPr>
        <w:ind w:left="1276"/>
      </w:pPr>
      <w:r>
        <w:t>The device</w:t>
      </w:r>
      <w:r w:rsidR="00CE1558">
        <w:t xml:space="preserve"> belong</w:t>
      </w:r>
      <w:r>
        <w:t>ing to</w:t>
      </w:r>
      <w:r w:rsidR="00CE1558">
        <w:t xml:space="preserve"> CC3 will estimate </w:t>
      </w:r>
      <w:r>
        <w:t xml:space="preserve">the channel based on </w:t>
      </w:r>
      <w:r w:rsidR="00CE1558">
        <w:t>its TSC</w:t>
      </w:r>
      <w:r w:rsidR="003431F1">
        <w:t xml:space="preserve"> </w:t>
      </w:r>
      <w:r w:rsidR="00CE1558">
        <w:t xml:space="preserve">(green) and </w:t>
      </w:r>
      <w:r w:rsidR="00CE1558" w:rsidRPr="003E271A">
        <w:t xml:space="preserve">decode single </w:t>
      </w:r>
      <w:r w:rsidR="003E271A" w:rsidRPr="003E271A">
        <w:t xml:space="preserve">paging </w:t>
      </w:r>
      <w:r w:rsidR="00CE1558" w:rsidRPr="003E271A">
        <w:t xml:space="preserve">message from all </w:t>
      </w:r>
      <w:r w:rsidR="003E271A" w:rsidRPr="003E271A">
        <w:t xml:space="preserve">of </w:t>
      </w:r>
      <w:r w:rsidR="00CE1558" w:rsidRPr="003E271A">
        <w:t>the 8 paging block</w:t>
      </w:r>
      <w:r w:rsidRPr="003E271A">
        <w:t>s</w:t>
      </w:r>
      <w:r w:rsidR="0061002C">
        <w:t xml:space="preserve"> it listens to</w:t>
      </w:r>
      <w:r w:rsidR="00CE1558" w:rsidRPr="003E271A">
        <w:t xml:space="preserve">. </w:t>
      </w:r>
      <w:r w:rsidRPr="003E271A">
        <w:t xml:space="preserve">The device </w:t>
      </w:r>
      <w:r w:rsidR="00CE1558" w:rsidRPr="003E271A">
        <w:t xml:space="preserve">belonging to </w:t>
      </w:r>
      <w:r w:rsidR="00CE1AF2" w:rsidRPr="003E271A">
        <w:t>CC</w:t>
      </w:r>
      <w:r w:rsidR="00D41C06" w:rsidRPr="003E271A">
        <w:t>2</w:t>
      </w:r>
      <w:r w:rsidR="00CE1558" w:rsidRPr="003E271A">
        <w:t xml:space="preserve"> will estimate </w:t>
      </w:r>
      <w:r w:rsidRPr="003E271A">
        <w:t xml:space="preserve">the channel based on </w:t>
      </w:r>
      <w:r w:rsidR="00CE1558" w:rsidRPr="003E271A">
        <w:t xml:space="preserve">its TSC </w:t>
      </w:r>
      <w:r w:rsidR="003E271A" w:rsidRPr="003E271A">
        <w:t>(red) and decode single paging message from all of the 4 paging blocks</w:t>
      </w:r>
      <w:r w:rsidR="0061002C">
        <w:t xml:space="preserve"> it listens to</w:t>
      </w:r>
      <w:r w:rsidR="00CE1558" w:rsidRPr="003E271A">
        <w:t xml:space="preserve">. In this way within 8 paging blocks one CC3 </w:t>
      </w:r>
      <w:r w:rsidR="00CE1AF2" w:rsidRPr="003E271A">
        <w:t>user a</w:t>
      </w:r>
      <w:r w:rsidR="00CE1558" w:rsidRPr="003E271A">
        <w:t xml:space="preserve">nd </w:t>
      </w:r>
      <w:r w:rsidR="00941E61">
        <w:t>two</w:t>
      </w:r>
      <w:r w:rsidR="00D41C06" w:rsidRPr="003E271A">
        <w:t xml:space="preserve"> CC2</w:t>
      </w:r>
      <w:r w:rsidR="00CE1558" w:rsidRPr="003E271A">
        <w:t xml:space="preserve"> </w:t>
      </w:r>
      <w:r w:rsidR="00CE1AF2" w:rsidRPr="003E271A">
        <w:t>users</w:t>
      </w:r>
      <w:r w:rsidR="00CE1558" w:rsidRPr="003E271A">
        <w:t xml:space="preserve"> </w:t>
      </w:r>
      <w:r w:rsidR="000961C8" w:rsidRPr="003E271A">
        <w:t>can be</w:t>
      </w:r>
      <w:r w:rsidR="00CE1558">
        <w:t xml:space="preserve"> multiplexed. </w:t>
      </w:r>
    </w:p>
    <w:p w14:paraId="03D5AB39" w14:textId="77777777" w:rsidR="00CE1558" w:rsidRDefault="00CE1558" w:rsidP="003E271A"/>
    <w:p w14:paraId="37166E44" w14:textId="1FC7AC1A" w:rsidR="00CE1558" w:rsidRDefault="000961C8" w:rsidP="003431F1">
      <w:pPr>
        <w:ind w:left="1276"/>
      </w:pPr>
      <w:r>
        <w:t>It is further noted that l</w:t>
      </w:r>
      <w:r w:rsidR="00CE1558">
        <w:t>ink</w:t>
      </w:r>
      <w:r>
        <w:t xml:space="preserve"> </w:t>
      </w:r>
      <w:r w:rsidR="00CE1558">
        <w:t xml:space="preserve">performance of EC-PCH channel with </w:t>
      </w:r>
      <w:r>
        <w:t xml:space="preserve">current and </w:t>
      </w:r>
      <w:r w:rsidR="00CE1558">
        <w:t xml:space="preserve">reduced paging message </w:t>
      </w:r>
      <w:r>
        <w:t>size for the</w:t>
      </w:r>
      <w:r w:rsidR="00CE1558">
        <w:t xml:space="preserve"> VAMOS multiplexing </w:t>
      </w:r>
      <w:r>
        <w:t>scheme</w:t>
      </w:r>
      <w:r w:rsidR="00CE1558">
        <w:t xml:space="preserve"> will be provided in </w:t>
      </w:r>
      <w:r>
        <w:t xml:space="preserve">the </w:t>
      </w:r>
      <w:r w:rsidR="00CE1558">
        <w:t xml:space="preserve">next </w:t>
      </w:r>
      <w:r w:rsidR="001D483A">
        <w:t>version</w:t>
      </w:r>
      <w:r w:rsidR="00CE1558">
        <w:t xml:space="preserve"> of th</w:t>
      </w:r>
      <w:r>
        <w:t>is</w:t>
      </w:r>
      <w:r w:rsidR="00CE1558">
        <w:t xml:space="preserve"> document.</w:t>
      </w:r>
    </w:p>
    <w:p w14:paraId="72910842" w14:textId="77777777" w:rsidR="00CE1558" w:rsidRDefault="00CE1558" w:rsidP="00CE1558"/>
    <w:p w14:paraId="40F6B8D9" w14:textId="59369B94" w:rsidR="00CE1558" w:rsidRDefault="003E271A" w:rsidP="003E271A">
      <w:pPr>
        <w:pStyle w:val="Heading2"/>
        <w:tabs>
          <w:tab w:val="left" w:pos="567"/>
        </w:tabs>
      </w:pPr>
      <w:r>
        <w:tab/>
      </w:r>
      <w:r w:rsidR="00CE1558">
        <w:t>Multiplexing of paging message</w:t>
      </w:r>
      <w:r w:rsidR="001D4D55">
        <w:t>s</w:t>
      </w:r>
      <w:r w:rsidR="00CE1558">
        <w:t xml:space="preserve"> </w:t>
      </w:r>
      <w:r w:rsidR="001D4D55">
        <w:t>to users in</w:t>
      </w:r>
      <w:r w:rsidR="00C366FF">
        <w:t xml:space="preserve"> two Coverage C</w:t>
      </w:r>
      <w:r w:rsidR="00CE1558">
        <w:t xml:space="preserve">lasses in </w:t>
      </w:r>
      <w:r w:rsidR="001D4D55">
        <w:t xml:space="preserve">the </w:t>
      </w:r>
      <w:r w:rsidR="00CE1558">
        <w:t xml:space="preserve">same </w:t>
      </w:r>
      <w:r>
        <w:tab/>
      </w:r>
      <w:r w:rsidR="00CE1558">
        <w:t xml:space="preserve">paging block </w:t>
      </w:r>
      <w:r w:rsidR="001D4D55">
        <w:t xml:space="preserve">using </w:t>
      </w:r>
      <w:r w:rsidR="00CE1558">
        <w:t>independent encoding</w:t>
      </w:r>
    </w:p>
    <w:p w14:paraId="541E33D3" w14:textId="616E65E4" w:rsidR="00CE1558" w:rsidRDefault="00941E61" w:rsidP="003431F1">
      <w:pPr>
        <w:pStyle w:val="Heading2"/>
        <w:numPr>
          <w:ilvl w:val="0"/>
          <w:numId w:val="0"/>
        </w:numPr>
        <w:ind w:left="1276"/>
        <w:rPr>
          <w:b w:val="0"/>
        </w:rPr>
      </w:pPr>
      <w:r>
        <w:rPr>
          <w:b w:val="0"/>
        </w:rPr>
        <w:t>As a further</w:t>
      </w:r>
      <w:r w:rsidR="00CE1558">
        <w:rPr>
          <w:b w:val="0"/>
        </w:rPr>
        <w:t xml:space="preserve"> alternative </w:t>
      </w:r>
      <w:r>
        <w:rPr>
          <w:b w:val="0"/>
        </w:rPr>
        <w:t xml:space="preserve">solution </w:t>
      </w:r>
      <w:r w:rsidR="001D4D55">
        <w:rPr>
          <w:b w:val="0"/>
        </w:rPr>
        <w:t xml:space="preserve">to the above depicted issue, a </w:t>
      </w:r>
      <w:r w:rsidR="00CE1558">
        <w:rPr>
          <w:b w:val="0"/>
        </w:rPr>
        <w:t xml:space="preserve">single paging block </w:t>
      </w:r>
      <w:r w:rsidR="001D4D55">
        <w:rPr>
          <w:b w:val="0"/>
        </w:rPr>
        <w:t>is considered which</w:t>
      </w:r>
      <w:r w:rsidR="00CE1558">
        <w:rPr>
          <w:b w:val="0"/>
        </w:rPr>
        <w:t xml:space="preserve"> </w:t>
      </w:r>
      <w:r w:rsidR="001D4D55">
        <w:rPr>
          <w:b w:val="0"/>
        </w:rPr>
        <w:t>conveys</w:t>
      </w:r>
      <w:r w:rsidR="00CE1558">
        <w:rPr>
          <w:b w:val="0"/>
        </w:rPr>
        <w:t xml:space="preserve"> two independently encoded pag</w:t>
      </w:r>
      <w:r w:rsidR="001D4D55">
        <w:rPr>
          <w:b w:val="0"/>
        </w:rPr>
        <w:t>ing</w:t>
      </w:r>
      <w:r w:rsidR="00CE1558">
        <w:rPr>
          <w:b w:val="0"/>
        </w:rPr>
        <w:t xml:space="preserve"> messages carrying </w:t>
      </w:r>
      <w:r w:rsidR="001D4D55">
        <w:rPr>
          <w:b w:val="0"/>
        </w:rPr>
        <w:t xml:space="preserve">each a </w:t>
      </w:r>
      <w:r w:rsidR="00CE1558">
        <w:rPr>
          <w:b w:val="0"/>
        </w:rPr>
        <w:t>single P-TMSI</w:t>
      </w:r>
      <w:r w:rsidR="001D4D55">
        <w:rPr>
          <w:b w:val="0"/>
        </w:rPr>
        <w:t>.</w:t>
      </w:r>
      <w:r w:rsidR="00CE1558">
        <w:rPr>
          <w:b w:val="0"/>
        </w:rPr>
        <w:t xml:space="preserve"> </w:t>
      </w:r>
      <w:r w:rsidR="00CE1558" w:rsidRPr="009B2649">
        <w:rPr>
          <w:b w:val="0"/>
        </w:rPr>
        <w:t>The channel encoded bits of the two messages can be placed in different bursts of the paging block</w:t>
      </w:r>
      <w:r w:rsidR="00E46702">
        <w:rPr>
          <w:b w:val="0"/>
        </w:rPr>
        <w:t xml:space="preserve"> and the</w:t>
      </w:r>
      <w:r w:rsidR="00CE1558">
        <w:rPr>
          <w:b w:val="0"/>
        </w:rPr>
        <w:t xml:space="preserve"> two messages can belong to different </w:t>
      </w:r>
      <w:r w:rsidR="00E46702">
        <w:rPr>
          <w:b w:val="0"/>
        </w:rPr>
        <w:t>C</w:t>
      </w:r>
      <w:r w:rsidR="00CE1558">
        <w:rPr>
          <w:b w:val="0"/>
        </w:rPr>
        <w:t xml:space="preserve">overage </w:t>
      </w:r>
      <w:r w:rsidR="00E46702">
        <w:rPr>
          <w:b w:val="0"/>
        </w:rPr>
        <w:t>C</w:t>
      </w:r>
      <w:r w:rsidR="00CE1558">
        <w:rPr>
          <w:b w:val="0"/>
        </w:rPr>
        <w:t xml:space="preserve">lasses. </w:t>
      </w:r>
    </w:p>
    <w:p w14:paraId="25B6FB13" w14:textId="7254CBF6" w:rsidR="00CE1558" w:rsidRDefault="00CE1558" w:rsidP="003431F1">
      <w:pPr>
        <w:ind w:left="1276"/>
      </w:pPr>
      <w:r>
        <w:t xml:space="preserve">When the paging block is formed by combining two messages </w:t>
      </w:r>
      <w:r w:rsidR="00E46702">
        <w:t>for devices belonging to</w:t>
      </w:r>
      <w:r>
        <w:t xml:space="preserve"> different </w:t>
      </w:r>
      <w:r w:rsidR="00E46702">
        <w:t>C</w:t>
      </w:r>
      <w:r>
        <w:t xml:space="preserve">overage </w:t>
      </w:r>
      <w:r w:rsidR="00E46702">
        <w:t>C</w:t>
      </w:r>
      <w:r>
        <w:t>lass</w:t>
      </w:r>
      <w:r w:rsidR="00E46702">
        <w:t>es</w:t>
      </w:r>
      <w:r>
        <w:t xml:space="preserve">, the paging block is repeated as per </w:t>
      </w:r>
      <w:r w:rsidR="00E46702">
        <w:t xml:space="preserve">determined by the </w:t>
      </w:r>
      <w:r w:rsidR="00C366FF">
        <w:t>higher C</w:t>
      </w:r>
      <w:r>
        <w:t xml:space="preserve">overage </w:t>
      </w:r>
      <w:r w:rsidR="00C366FF">
        <w:t>C</w:t>
      </w:r>
      <w:r w:rsidR="00E46702">
        <w:t xml:space="preserve">lass </w:t>
      </w:r>
      <w:r>
        <w:t xml:space="preserve">of </w:t>
      </w:r>
      <w:r w:rsidR="00E46702">
        <w:t>both</w:t>
      </w:r>
      <w:r>
        <w:t xml:space="preserve"> messages.  Across the repetitions </w:t>
      </w:r>
      <w:r w:rsidR="00E46702">
        <w:t xml:space="preserve">the </w:t>
      </w:r>
      <w:r>
        <w:t xml:space="preserve">message part of </w:t>
      </w:r>
      <w:r w:rsidR="00E46702">
        <w:t xml:space="preserve">the </w:t>
      </w:r>
      <w:r>
        <w:t xml:space="preserve">higher </w:t>
      </w:r>
      <w:r w:rsidR="00E46702">
        <w:t>C</w:t>
      </w:r>
      <w:r>
        <w:t xml:space="preserve">overage </w:t>
      </w:r>
      <w:r w:rsidR="00E46702">
        <w:t>C</w:t>
      </w:r>
      <w:r>
        <w:t>lass remain</w:t>
      </w:r>
      <w:r w:rsidR="00E46702">
        <w:t>s the</w:t>
      </w:r>
      <w:r>
        <w:t xml:space="preserve"> same. On the lower </w:t>
      </w:r>
      <w:r w:rsidR="00E46702">
        <w:t>C</w:t>
      </w:r>
      <w:r>
        <w:t xml:space="preserve">overage </w:t>
      </w:r>
      <w:r w:rsidR="00E46702">
        <w:t>C</w:t>
      </w:r>
      <w:r>
        <w:t>lass message part</w:t>
      </w:r>
      <w:r w:rsidR="00E46702">
        <w:t>,</w:t>
      </w:r>
      <w:r>
        <w:t xml:space="preserve"> multiple messages of lower </w:t>
      </w:r>
      <w:r w:rsidR="00E46702">
        <w:t>C</w:t>
      </w:r>
      <w:r>
        <w:t xml:space="preserve">overage </w:t>
      </w:r>
      <w:r w:rsidR="00E46702">
        <w:t>C</w:t>
      </w:r>
      <w:r>
        <w:t>lass</w:t>
      </w:r>
      <w:r w:rsidR="00E46702">
        <w:t xml:space="preserve"> users</w:t>
      </w:r>
      <w:r>
        <w:t xml:space="preserve"> can be sent depending on required repetitions of each of the message to be scheduled.</w:t>
      </w:r>
    </w:p>
    <w:p w14:paraId="77CABE13" w14:textId="77777777" w:rsidR="00CE1558" w:rsidRPr="009B2649" w:rsidRDefault="00CE1558" w:rsidP="003431F1">
      <w:pPr>
        <w:ind w:left="1276"/>
      </w:pPr>
    </w:p>
    <w:p w14:paraId="37EAC541" w14:textId="6499B595" w:rsidR="00CE1558" w:rsidRDefault="00E46702" w:rsidP="003431F1">
      <w:pPr>
        <w:ind w:left="1276"/>
      </w:pPr>
      <w:r>
        <w:t>The device</w:t>
      </w:r>
      <w:r w:rsidR="003E271A">
        <w:t xml:space="preserve"> </w:t>
      </w:r>
      <w:r w:rsidR="00CE1558">
        <w:t xml:space="preserve">will try to decode both messages separately after combining the paging block across all the repetitions of </w:t>
      </w:r>
      <w:r w:rsidR="00302BA2">
        <w:t>its C</w:t>
      </w:r>
      <w:r w:rsidR="00CE1558">
        <w:t xml:space="preserve">overage </w:t>
      </w:r>
      <w:r w:rsidR="00302BA2">
        <w:t>C</w:t>
      </w:r>
      <w:r w:rsidR="00CE1558">
        <w:t>lass. The decoding will succeed for the message which is fully repeated through all repetitions. The decoding will fail for the message which has changed across repetitions.</w:t>
      </w:r>
    </w:p>
    <w:p w14:paraId="449E2D3F" w14:textId="77777777" w:rsidR="00302BA2" w:rsidRDefault="00302BA2" w:rsidP="003431F1">
      <w:pPr>
        <w:ind w:left="1276"/>
      </w:pPr>
    </w:p>
    <w:p w14:paraId="033AB38A" w14:textId="77777777" w:rsidR="00302BA2" w:rsidRPr="009B2649" w:rsidRDefault="00302BA2" w:rsidP="003431F1">
      <w:pPr>
        <w:ind w:left="1276"/>
      </w:pPr>
      <w:r>
        <w:t xml:space="preserve">This solution supports multiplexing of P-TMSI based paging to devices in the same or in different Coverage Classes. </w:t>
      </w:r>
    </w:p>
    <w:p w14:paraId="7E066CF3" w14:textId="77777777" w:rsidR="00CE1558" w:rsidRDefault="00CE1558" w:rsidP="009F4E1D"/>
    <w:p w14:paraId="578EB2D8" w14:textId="77777777" w:rsidR="00CE1558" w:rsidRDefault="009F4E1D" w:rsidP="003431F1">
      <w:pPr>
        <w:ind w:left="1276"/>
      </w:pPr>
      <w:r>
        <w:t>Figure 4 shows the proposed</w:t>
      </w:r>
      <w:r w:rsidR="00CE1558">
        <w:t xml:space="preserve"> paging block structure which can carry two independently encoded messages in </w:t>
      </w:r>
      <w:r w:rsidR="00302BA2">
        <w:t xml:space="preserve">the </w:t>
      </w:r>
      <w:r w:rsidR="00CE1558">
        <w:t>same paging block.</w:t>
      </w:r>
    </w:p>
    <w:p w14:paraId="186FF019" w14:textId="098C1EB4" w:rsidR="009F4E1D" w:rsidRDefault="005C6F46" w:rsidP="003431F1">
      <w:pPr>
        <w:ind w:left="1276"/>
      </w:pPr>
      <w:r>
        <w:rPr>
          <w:noProof/>
          <w:lang w:val="en-US"/>
        </w:rPr>
        <mc:AlternateContent>
          <mc:Choice Requires="wpg">
            <w:drawing>
              <wp:anchor distT="0" distB="0" distL="114300" distR="114300" simplePos="0" relativeHeight="251658240" behindDoc="0" locked="0" layoutInCell="1" allowOverlap="1" wp14:anchorId="3D6FD48A" wp14:editId="6C4E0E6B">
                <wp:simplePos x="0" y="0"/>
                <wp:positionH relativeFrom="column">
                  <wp:posOffset>1413510</wp:posOffset>
                </wp:positionH>
                <wp:positionV relativeFrom="paragraph">
                  <wp:posOffset>234315</wp:posOffset>
                </wp:positionV>
                <wp:extent cx="3876040" cy="1647190"/>
                <wp:effectExtent l="0" t="0" r="0" b="10160"/>
                <wp:wrapTopAndBottom/>
                <wp:docPr id="3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76040" cy="1647190"/>
                          <a:chOff x="1691680" y="836712"/>
                          <a:chExt cx="3876347" cy="1648331"/>
                        </a:xfrm>
                      </wpg:grpSpPr>
                      <wps:wsp>
                        <wps:cNvPr id="25" name="Rounded Rectangle 25"/>
                        <wps:cNvSpPr/>
                        <wps:spPr>
                          <a:xfrm>
                            <a:off x="3022847" y="836712"/>
                            <a:ext cx="864096" cy="21602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5F161C"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16"/>
                                  <w:szCs w:val="16"/>
                                </w:rPr>
                                <w:t>Paging Msg1</w:t>
                              </w:r>
                            </w:p>
                          </w:txbxContent>
                        </wps:txbx>
                        <wps:bodyPr rtlCol="0" anchor="ctr"/>
                      </wps:wsp>
                      <wps:wsp>
                        <wps:cNvPr id="26" name="Rounded Rectangle 26"/>
                        <wps:cNvSpPr/>
                        <wps:spPr>
                          <a:xfrm>
                            <a:off x="4030959" y="836712"/>
                            <a:ext cx="864096" cy="21602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5B3C05E"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16"/>
                                  <w:szCs w:val="16"/>
                                </w:rPr>
                                <w:t>Paging Msg2</w:t>
                              </w:r>
                            </w:p>
                          </w:txbxContent>
                        </wps:txbx>
                        <wps:bodyPr rtlCol="0" anchor="ctr"/>
                      </wps:wsp>
                      <wps:wsp>
                        <wps:cNvPr id="27" name="Down Arrow 27"/>
                        <wps:cNvSpPr/>
                        <wps:spPr>
                          <a:xfrm>
                            <a:off x="3310879" y="1196752"/>
                            <a:ext cx="288032" cy="28803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ectangle 28"/>
                        <wps:cNvSpPr/>
                        <wps:spPr>
                          <a:xfrm>
                            <a:off x="2662807" y="1556792"/>
                            <a:ext cx="1368152" cy="21602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D2BD83"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18"/>
                                  <w:szCs w:val="18"/>
                                </w:rPr>
                                <w:t>Encoded bits of  Msg1</w:t>
                              </w:r>
                            </w:p>
                          </w:txbxContent>
                        </wps:txbx>
                        <wps:bodyPr rtlCol="0" anchor="ctr"/>
                      </wps:wsp>
                      <wps:wsp>
                        <wps:cNvPr id="29" name="Rectangle 29"/>
                        <wps:cNvSpPr/>
                        <wps:spPr>
                          <a:xfrm>
                            <a:off x="4030959" y="1556792"/>
                            <a:ext cx="1368152" cy="21602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176E0D"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18"/>
                                  <w:szCs w:val="18"/>
                                </w:rPr>
                                <w:t>Encoded bits of  Msg2</w:t>
                              </w:r>
                            </w:p>
                          </w:txbxContent>
                        </wps:txbx>
                        <wps:bodyPr rtlCol="0" anchor="ctr"/>
                      </wps:wsp>
                      <wps:wsp>
                        <wps:cNvPr id="30" name="Down Arrow 30"/>
                        <wps:cNvSpPr/>
                        <wps:spPr>
                          <a:xfrm>
                            <a:off x="4390999" y="1196752"/>
                            <a:ext cx="288032" cy="288032"/>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TextBox 13"/>
                        <wps:cNvSpPr txBox="1"/>
                        <wps:spPr>
                          <a:xfrm>
                            <a:off x="2446719" y="1196642"/>
                            <a:ext cx="817245" cy="215265"/>
                          </a:xfrm>
                          <a:prstGeom prst="rect">
                            <a:avLst/>
                          </a:prstGeom>
                          <a:noFill/>
                        </wps:spPr>
                        <wps:txbx>
                          <w:txbxContent>
                            <w:p w14:paraId="1E60CE49" w14:textId="77777777" w:rsidR="003E271A" w:rsidRDefault="003E271A" w:rsidP="00CE1558">
                              <w:pPr>
                                <w:pStyle w:val="NormalWeb"/>
                                <w:spacing w:before="0" w:beforeAutospacing="0" w:after="0" w:afterAutospacing="0"/>
                              </w:pPr>
                              <w:r>
                                <w:rPr>
                                  <w:rFonts w:asciiTheme="minorHAnsi" w:hAnsi="Calibri" w:cstheme="minorBidi"/>
                                  <w:color w:val="000000" w:themeColor="text1"/>
                                  <w:kern w:val="24"/>
                                  <w:sz w:val="16"/>
                                  <w:szCs w:val="16"/>
                                </w:rPr>
                                <w:t>Channel coding</w:t>
                              </w:r>
                            </w:p>
                          </w:txbxContent>
                        </wps:txbx>
                        <wps:bodyPr wrap="none" rtlCol="0">
                          <a:spAutoFit/>
                        </wps:bodyPr>
                      </wps:wsp>
                      <wps:wsp>
                        <wps:cNvPr id="33" name="TextBox 14"/>
                        <wps:cNvSpPr txBox="1"/>
                        <wps:spPr>
                          <a:xfrm>
                            <a:off x="4750782" y="1196642"/>
                            <a:ext cx="817245" cy="215265"/>
                          </a:xfrm>
                          <a:prstGeom prst="rect">
                            <a:avLst/>
                          </a:prstGeom>
                          <a:noFill/>
                        </wps:spPr>
                        <wps:txbx>
                          <w:txbxContent>
                            <w:p w14:paraId="7BA25FD2" w14:textId="77777777" w:rsidR="003E271A" w:rsidRDefault="003E271A" w:rsidP="00CE1558">
                              <w:pPr>
                                <w:pStyle w:val="NormalWeb"/>
                                <w:spacing w:before="0" w:beforeAutospacing="0" w:after="0" w:afterAutospacing="0"/>
                              </w:pPr>
                              <w:r>
                                <w:rPr>
                                  <w:rFonts w:asciiTheme="minorHAnsi" w:hAnsi="Calibri" w:cstheme="minorBidi"/>
                                  <w:color w:val="000000" w:themeColor="text1"/>
                                  <w:kern w:val="24"/>
                                  <w:sz w:val="16"/>
                                  <w:szCs w:val="16"/>
                                </w:rPr>
                                <w:t>Channel coding</w:t>
                              </w:r>
                            </w:p>
                          </w:txbxContent>
                        </wps:txbx>
                        <wps:bodyPr wrap="none" rtlCol="0">
                          <a:spAutoFit/>
                        </wps:bodyPr>
                      </wps:wsp>
                      <wps:wsp>
                        <wps:cNvPr id="34" name="TextBox 15"/>
                        <wps:cNvSpPr txBox="1"/>
                        <wps:spPr>
                          <a:xfrm>
                            <a:off x="1691680" y="1556571"/>
                            <a:ext cx="843915" cy="246380"/>
                          </a:xfrm>
                          <a:prstGeom prst="rect">
                            <a:avLst/>
                          </a:prstGeom>
                          <a:noFill/>
                        </wps:spPr>
                        <wps:txbx>
                          <w:txbxContent>
                            <w:p w14:paraId="64D15AD0" w14:textId="77777777" w:rsidR="003E271A" w:rsidRDefault="003E271A" w:rsidP="00CE1558">
                              <w:pPr>
                                <w:pStyle w:val="NormalWeb"/>
                                <w:spacing w:before="0" w:beforeAutospacing="0" w:after="0" w:afterAutospacing="0"/>
                              </w:pPr>
                              <w:r>
                                <w:rPr>
                                  <w:rFonts w:asciiTheme="minorHAnsi" w:hAnsi="Calibri" w:cstheme="minorBidi"/>
                                  <w:b/>
                                  <w:bCs/>
                                  <w:color w:val="000000" w:themeColor="text1"/>
                                  <w:kern w:val="24"/>
                                  <w:sz w:val="20"/>
                                  <w:szCs w:val="20"/>
                                </w:rPr>
                                <w:t>Paging block</w:t>
                              </w:r>
                            </w:p>
                          </w:txbxContent>
                        </wps:txbx>
                        <wps:bodyPr wrap="none" rtlCol="0">
                          <a:spAutoFit/>
                        </wps:bodyPr>
                      </wps:wsp>
                      <wps:wsp>
                        <wps:cNvPr id="35" name="Rounded Rectangle 35"/>
                        <wps:cNvSpPr/>
                        <wps:spPr>
                          <a:xfrm>
                            <a:off x="2734815" y="2204864"/>
                            <a:ext cx="1080120" cy="27065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358BD2E"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20"/>
                                  <w:szCs w:val="20"/>
                                </w:rPr>
                                <w:t>B1(TSC1)</w:t>
                              </w:r>
                            </w:p>
                          </w:txbxContent>
                        </wps:txbx>
                        <wps:bodyPr rtlCol="0" anchor="ctr"/>
                      </wps:wsp>
                      <wps:wsp>
                        <wps:cNvPr id="36" name="Rounded Rectangle 36"/>
                        <wps:cNvSpPr/>
                        <wps:spPr>
                          <a:xfrm>
                            <a:off x="3886943" y="2204864"/>
                            <a:ext cx="1080120" cy="28017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862912"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20"/>
                                  <w:szCs w:val="20"/>
                                </w:rPr>
                                <w:t>B2(TSC1)</w:t>
                              </w:r>
                            </w:p>
                          </w:txbxContent>
                        </wps:txbx>
                        <wps:bodyPr rtlCol="0" anchor="ctr"/>
                      </wps:wsp>
                      <wps:wsp>
                        <wps:cNvPr id="37" name="Down Arrow 37"/>
                        <wps:cNvSpPr/>
                        <wps:spPr>
                          <a:xfrm>
                            <a:off x="3526903" y="1916832"/>
                            <a:ext cx="576064" cy="216024"/>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TextBox 19"/>
                        <wps:cNvSpPr txBox="1"/>
                        <wps:spPr>
                          <a:xfrm>
                            <a:off x="4174778" y="1886313"/>
                            <a:ext cx="935355" cy="246380"/>
                          </a:xfrm>
                          <a:prstGeom prst="rect">
                            <a:avLst/>
                          </a:prstGeom>
                          <a:noFill/>
                        </wps:spPr>
                        <wps:txbx>
                          <w:txbxContent>
                            <w:p w14:paraId="7720D9FF" w14:textId="77777777" w:rsidR="003E271A" w:rsidRDefault="003E271A" w:rsidP="00CE1558">
                              <w:pPr>
                                <w:pStyle w:val="NormalWeb"/>
                                <w:spacing w:before="0" w:beforeAutospacing="0" w:after="0" w:afterAutospacing="0"/>
                              </w:pPr>
                              <w:r>
                                <w:rPr>
                                  <w:rFonts w:asciiTheme="minorHAnsi" w:hAnsi="Calibri" w:cstheme="minorBidi"/>
                                  <w:color w:val="000000" w:themeColor="text1"/>
                                  <w:kern w:val="24"/>
                                  <w:sz w:val="20"/>
                                  <w:szCs w:val="20"/>
                                </w:rPr>
                                <w:t>Burst mapping</w:t>
                              </w:r>
                            </w:p>
                          </w:txbxContent>
                        </wps:txbx>
                        <wps:bodyPr wrap="none" rtlCol="0">
                          <a:spAutoFit/>
                        </wps:bodyPr>
                      </wps:wsp>
                    </wpg:wgp>
                  </a:graphicData>
                </a:graphic>
                <wp14:sizeRelH relativeFrom="page">
                  <wp14:pctWidth>0</wp14:pctWidth>
                </wp14:sizeRelH>
                <wp14:sizeRelV relativeFrom="margin">
                  <wp14:pctHeight>0</wp14:pctHeight>
                </wp14:sizeRelV>
              </wp:anchor>
            </w:drawing>
          </mc:Choice>
          <mc:Fallback>
            <w:pict>
              <v:group w14:anchorId="3D6FD48A" id="Group 31" o:spid="_x0000_s1032" style="position:absolute;left:0;text-align:left;margin-left:111.3pt;margin-top:18.45pt;width:305.2pt;height:129.7pt;z-index:251658240;mso-position-horizontal-relative:text;mso-position-vertical-relative:text;mso-height-relative:margin" coordorigin="16916,8367" coordsize="38763,16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">
                <v:roundrect id="Rounded Rectangle 25" o:spid="_x0000_s1033" style="position:absolute;left:30228;top:8367;width:8641;height:21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NGsMA&#10;AADbAAAADwAAAGRycy9kb3ducmV2LnhtbESPT2sCMRTE7wW/Q3iCt5pVscjWKP5BEHrqthdvr5vX&#10;zdbNy5JEjd/eFAo9DjPzG2a5TrYTV/KhdaxgMi5AENdOt9wo+Pw4PC9AhIissXNMCu4UYL0aPC2x&#10;1O7G73StYiMyhEOJCkyMfSllqA1ZDGPXE2fv23mLMUvfSO3xluG2k9OieJEWW84LBnvaGarP1cUq&#10;sHqW9j+4OdFhUW1P8/S29+ZLqdEwbV5BRErxP/zXPmoF0zn8fs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bNGsMAAADbAAAADwAAAAAAAAAAAAAAAACYAgAAZHJzL2Rv&#10;d25yZXYueG1sUEsFBgAAAAAEAAQA9QAAAIgDAAAAAA==&#10;" fillcolor="#5b9bd5 [3204]" strokecolor="#1f4d78 [1604]" strokeweight="1pt">
                  <v:stroke joinstyle="miter"/>
                  <v:textbox>
                    <w:txbxContent>
                      <w:p w14:paraId="385F161C"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16"/>
                            <w:szCs w:val="16"/>
                          </w:rPr>
                          <w:t>Paging Msg1</w:t>
                        </w:r>
                      </w:p>
                    </w:txbxContent>
                  </v:textbox>
                </v:roundrect>
                <v:roundrect id="Rounded Rectangle 26" o:spid="_x0000_s1034" style="position:absolute;left:40309;top:8367;width:8641;height:21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RTbcMA&#10;AADbAAAADwAAAGRycy9kb3ducmV2LnhtbESPT2sCMRTE7wW/Q3iCt5pVqcjWKP5BEHrqthdvr5vX&#10;zdbNy5JEjd/eFAo9DjPzG2a5TrYTV/KhdaxgMi5AENdOt9wo+Pw4PC9AhIissXNMCu4UYL0aPC2x&#10;1O7G73StYiMyhEOJCkyMfSllqA1ZDGPXE2fv23mLMUvfSO3xluG2k9OimEuLLecFgz3tDNXn6mIV&#10;WD1L+x/cnOiwqLanl/S29+ZLqdEwbV5BRErxP/zXPmoF0zn8fs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RTbcMAAADbAAAADwAAAAAAAAAAAAAAAACYAgAAZHJzL2Rv&#10;d25yZXYueG1sUEsFBgAAAAAEAAQA9QAAAIgDAAAAAA==&#10;" fillcolor="#5b9bd5 [3204]" strokecolor="#1f4d78 [1604]" strokeweight="1pt">
                  <v:stroke joinstyle="miter"/>
                  <v:textbox>
                    <w:txbxContent>
                      <w:p w14:paraId="55B3C05E"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16"/>
                            <w:szCs w:val="16"/>
                          </w:rPr>
                          <w:t>Paging Msg2</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7" o:spid="_x0000_s1035" type="#_x0000_t67" style="position:absolute;left:33108;top:11967;width:288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JxMMA&#10;AADbAAAADwAAAGRycy9kb3ducmV2LnhtbESPQWvCQBSE7wX/w/IEb3U3EaqkrkEExaPVUDw+sq9J&#10;2uzbmF019td3C4Ueh5n5hlnmg23FjXrfONaQTBUI4tKZhisNxWn7vADhA7LB1jFpeJCHfDV6WmJm&#10;3J3f6HYMlYgQ9hlqqEPoMil9WZNFP3UdcfQ+XG8xRNlX0vR4j3DbylSpF2mx4bhQY0ebmsqv49Vq&#10;+G5kqezhPajz7PK5S9oimXGh9WQ8rF9BBBrCf/ivvTca0jn8fo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WJxMMAAADbAAAADwAAAAAAAAAAAAAAAACYAgAAZHJzL2Rv&#10;d25yZXYueG1sUEsFBgAAAAAEAAQA9QAAAIgDAAAAAA==&#10;" adj="10800" fillcolor="#5b9bd5 [3204]" strokecolor="#1f4d78 [1604]" strokeweight="1pt"/>
                <v:rect id="Rectangle 28" o:spid="_x0000_s1036" style="position:absolute;left:26628;top:15567;width:13681;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AGYb0A&#10;AADbAAAADwAAAGRycy9kb3ducmV2LnhtbERPzYrCMBC+C75DGGFvmurBXapRRBBE8KC7DzA0Y1Nt&#10;JqWJtn1757Dg8eP7X297X6sXtbEKbGA+y0ARF8FWXBr4+z1Mf0DFhGyxDkwGBoqw3YxHa8xt6PhC&#10;r2sqlYRwzNGAS6nJtY6FI49xFhpi4W6h9ZgEtqW2LXYS7mu9yLKl9lixNDhsaO+oeFyfXkqQLsP8&#10;u9s/zq4/VVQPd3oOxnxN+t0KVKI+fcT/7qM1sJCx8kV+gN6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LAGYb0AAADbAAAADwAAAAAAAAAAAAAAAACYAgAAZHJzL2Rvd25yZXYu&#10;eG1sUEsFBgAAAAAEAAQA9QAAAIIDAAAAAA==&#10;" fillcolor="#5b9bd5 [3204]" strokecolor="#1f4d78 [1604]" strokeweight="1pt">
                  <v:textbox>
                    <w:txbxContent>
                      <w:p w14:paraId="33D2BD83"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18"/>
                            <w:szCs w:val="18"/>
                          </w:rPr>
                          <w:t>Encoded bits of  Msg1</w:t>
                        </w:r>
                      </w:p>
                    </w:txbxContent>
                  </v:textbox>
                </v:rect>
                <v:rect id="Rectangle 29" o:spid="_x0000_s1037" style="position:absolute;left:40309;top:15567;width:13682;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j+sEA&#10;AADbAAAADwAAAGRycy9kb3ducmV2LnhtbESPzYrCMBSF9wO+Q7jC7KapLkbtmBYRhGHAhT8PcGmu&#10;TcfmpjTRtm9vBMHl4fx8nHUx2EbcqfO1YwWzJAVBXDpdc6XgfNp9LUH4gKyxcUwKRvJQ5JOPNWba&#10;9Xyg+zFUIo6wz1CBCaHNpPSlIYs+cS1x9C6usxii7CqpO+zjuG3kPE2/pcWaI8FgS1tD5fV4sxGC&#10;dBhni3573Zvhr6Zm/KfbqNTndNj8gAg0hHf41f7VCuYreH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8o/rBAAAA2wAAAA8AAAAAAAAAAAAAAAAAmAIAAGRycy9kb3du&#10;cmV2LnhtbFBLBQYAAAAABAAEAPUAAACGAwAAAAA=&#10;" fillcolor="#5b9bd5 [3204]" strokecolor="#1f4d78 [1604]" strokeweight="1pt">
                  <v:textbox>
                    <w:txbxContent>
                      <w:p w14:paraId="10176E0D"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18"/>
                            <w:szCs w:val="18"/>
                          </w:rPr>
                          <w:t>Encoded bits of  Msg2</w:t>
                        </w:r>
                      </w:p>
                    </w:txbxContent>
                  </v:textbox>
                </v:rect>
                <v:shape id="Down Arrow 30" o:spid="_x0000_s1038" type="#_x0000_t67" style="position:absolute;left:43909;top:11967;width:2881;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WHbb8A&#10;AADbAAAADwAAAGRycy9kb3ducmV2LnhtbERPy4rCMBTdC/5DuII7TWphGKpRBkFx6aOIy0tzp+1M&#10;c1ObqNWvnyyEWR7Oe7HqbSPu1PnasYZkqkAQF87UXGrIT5vJJwgfkA02jknDkzyslsPBAjPjHnyg&#10;+zGUIoawz1BDFUKbSemLiiz6qWuJI/ftOoshwq6UpsNHDLeNnCn1IS3WHBsqbGldUfF7vFkNr1oW&#10;yu7PQV3S6882afIk5Vzr8aj/moMI1Id/8du9MxrSuD5+iT9AL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ZYdtvwAAANsAAAAPAAAAAAAAAAAAAAAAAJgCAABkcnMvZG93bnJl&#10;di54bWxQSwUGAAAAAAQABAD1AAAAhAMAAAAA&#10;" adj="10800" fillcolor="#5b9bd5 [3204]" strokecolor="#1f4d78 [1604]" strokeweight="1pt"/>
                <v:shape id="TextBox 13" o:spid="_x0000_s1039" type="#_x0000_t202" style="position:absolute;left:24467;top:11966;width:8172;height:21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DIMMA&#10;AADbAAAADwAAAGRycy9kb3ducmV2LnhtbESPwW7CMBBE75X4B2uRuIEToAgCBiFaJG5tgQ9YxUsc&#10;Eq+j2IW0X18jIfU4mpk3mtWms7W4UetLxwrSUQKCOHe65ELB+bQfzkH4gKyxdkwKfsjDZt17WWGm&#10;3Z2/6HYMhYgQ9hkqMCE0mZQ+N2TRj1xDHL2Lay2GKNtC6hbvEW5rOU6SmbRYclww2NDOUF4dv62C&#10;eWI/qmox/vR2+pu+mt2be2+uSg363XYJIlAX/sPP9kErmKT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kDIMMAAADbAAAADwAAAAAAAAAAAAAAAACYAgAAZHJzL2Rv&#10;d25yZXYueG1sUEsFBgAAAAAEAAQA9QAAAIgDAAAAAA==&#10;" filled="f" stroked="f">
                  <v:textbox style="mso-fit-shape-to-text:t">
                    <w:txbxContent>
                      <w:p w14:paraId="1E60CE49" w14:textId="77777777" w:rsidR="003E271A" w:rsidRDefault="003E271A" w:rsidP="00CE1558">
                        <w:pPr>
                          <w:pStyle w:val="NormalWeb"/>
                          <w:spacing w:before="0" w:beforeAutospacing="0" w:after="0" w:afterAutospacing="0"/>
                        </w:pPr>
                        <w:r>
                          <w:rPr>
                            <w:rFonts w:asciiTheme="minorHAnsi" w:hAnsi="Calibri" w:cstheme="minorBidi"/>
                            <w:color w:val="000000" w:themeColor="text1"/>
                            <w:kern w:val="24"/>
                            <w:sz w:val="16"/>
                            <w:szCs w:val="16"/>
                          </w:rPr>
                          <w:t>Channel coding</w:t>
                        </w:r>
                      </w:p>
                    </w:txbxContent>
                  </v:textbox>
                </v:shape>
                <v:shape id="TextBox 14" o:spid="_x0000_s1040" type="#_x0000_t202" style="position:absolute;left:47507;top:11966;width:8173;height:21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14:paraId="7BA25FD2" w14:textId="77777777" w:rsidR="003E271A" w:rsidRDefault="003E271A" w:rsidP="00CE1558">
                        <w:pPr>
                          <w:pStyle w:val="NormalWeb"/>
                          <w:spacing w:before="0" w:beforeAutospacing="0" w:after="0" w:afterAutospacing="0"/>
                        </w:pPr>
                        <w:r>
                          <w:rPr>
                            <w:rFonts w:asciiTheme="minorHAnsi" w:hAnsi="Calibri" w:cstheme="minorBidi"/>
                            <w:color w:val="000000" w:themeColor="text1"/>
                            <w:kern w:val="24"/>
                            <w:sz w:val="16"/>
                            <w:szCs w:val="16"/>
                          </w:rPr>
                          <w:t>Channel coding</w:t>
                        </w:r>
                      </w:p>
                    </w:txbxContent>
                  </v:textbox>
                </v:shape>
                <v:shape id="TextBox 15" o:spid="_x0000_s1041" type="#_x0000_t202" style="position:absolute;left:16916;top:15565;width:8439;height:24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6guMQA&#10;AADbAAAADwAAAGRycy9kb3ducmV2LnhtbESPzW7CMBCE70h9B2sr9QZO+KkgjUEVtFJv0LQPsIqX&#10;OE28jmIXUp4eV0LiOJqZbzT5ZrCtOFHva8cK0kkCgrh0uuZKwffX+3gJwgdkja1jUvBHHjbrh1GO&#10;mXZn/qRTESoRIewzVGBC6DIpfWnIop+4jjh6R9dbDFH2ldQ9niPctnKaJM/SYs1xwWBHW0NlU/xa&#10;BcvE7ptmNT14O7+kC7PdubfuR6mnx+H1BUSgIdzDt/aHVjCbw/+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OoLjEAAAA2wAAAA8AAAAAAAAAAAAAAAAAmAIAAGRycy9k&#10;b3ducmV2LnhtbFBLBQYAAAAABAAEAPUAAACJAwAAAAA=&#10;" filled="f" stroked="f">
                  <v:textbox style="mso-fit-shape-to-text:t">
                    <w:txbxContent>
                      <w:p w14:paraId="64D15AD0" w14:textId="77777777" w:rsidR="003E271A" w:rsidRDefault="003E271A" w:rsidP="00CE1558">
                        <w:pPr>
                          <w:pStyle w:val="NormalWeb"/>
                          <w:spacing w:before="0" w:beforeAutospacing="0" w:after="0" w:afterAutospacing="0"/>
                        </w:pPr>
                        <w:r>
                          <w:rPr>
                            <w:rFonts w:asciiTheme="minorHAnsi" w:hAnsi="Calibri" w:cstheme="minorBidi"/>
                            <w:b/>
                            <w:bCs/>
                            <w:color w:val="000000" w:themeColor="text1"/>
                            <w:kern w:val="24"/>
                            <w:sz w:val="20"/>
                            <w:szCs w:val="20"/>
                          </w:rPr>
                          <w:t>Paging block</w:t>
                        </w:r>
                      </w:p>
                    </w:txbxContent>
                  </v:textbox>
                </v:shape>
                <v:roundrect id="Rounded Rectangle 35" o:spid="_x0000_s1042" style="position:absolute;left:27348;top:22048;width:10801;height:27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9bx8MA&#10;AADbAAAADwAAAGRycy9kb3ducmV2LnhtbESPT2sCMRTE7wW/Q3iCt5pVscjWKP5BEHrqthdvr5vX&#10;zdbNy5JEjd/eFAo9DjPzG2a5TrYTV/KhdaxgMi5AENdOt9wo+Pw4PC9AhIissXNMCu4UYL0aPC2x&#10;1O7G73StYiMyhEOJCkyMfSllqA1ZDGPXE2fv23mLMUvfSO3xluG2k9OieJEWW84LBnvaGarP1cUq&#10;sHqW9j+4OdFhUW1P8/S29+ZLqdEwbV5BRErxP/zXPmoFszn8fs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9bx8MAAADbAAAADwAAAAAAAAAAAAAAAACYAgAAZHJzL2Rv&#10;d25yZXYueG1sUEsFBgAAAAAEAAQA9QAAAIgDAAAAAA==&#10;" fillcolor="#5b9bd5 [3204]" strokecolor="#1f4d78 [1604]" strokeweight="1pt">
                  <v:stroke joinstyle="miter"/>
                  <v:textbox>
                    <w:txbxContent>
                      <w:p w14:paraId="6358BD2E"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20"/>
                            <w:szCs w:val="20"/>
                          </w:rPr>
                          <w:t>B1(TSC1)</w:t>
                        </w:r>
                      </w:p>
                    </w:txbxContent>
                  </v:textbox>
                </v:roundrect>
                <v:roundrect id="Rounded Rectangle 36" o:spid="_x0000_s1043" style="position:absolute;left:38869;top:22048;width:10801;height:28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3FsMMA&#10;AADbAAAADwAAAGRycy9kb3ducmV2LnhtbESPT2sCMRTE7wW/Q3iCt5pVqcjWKP5BEHrqthdvr5vX&#10;zdbNy5JEjd/eFAo9DjPzG2a5TrYTV/KhdaxgMi5AENdOt9wo+Pw4PC9AhIissXNMCu4UYL0aPC2x&#10;1O7G73StYiMyhEOJCkyMfSllqA1ZDGPXE2fv23mLMUvfSO3xluG2k9OimEuLLecFgz3tDNXn6mIV&#10;WD1L+x/cnOiwqLanl/S29+ZLqdEwbV5BRErxP/zXPmoFszn8fs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3FsMMAAADbAAAADwAAAAAAAAAAAAAAAACYAgAAZHJzL2Rv&#10;d25yZXYueG1sUEsFBgAAAAAEAAQA9QAAAIgDAAAAAA==&#10;" fillcolor="#5b9bd5 [3204]" strokecolor="#1f4d78 [1604]" strokeweight="1pt">
                  <v:stroke joinstyle="miter"/>
                  <v:textbox>
                    <w:txbxContent>
                      <w:p w14:paraId="68862912" w14:textId="77777777" w:rsidR="003E271A" w:rsidRDefault="003E271A" w:rsidP="00CE1558">
                        <w:pPr>
                          <w:pStyle w:val="NormalWeb"/>
                          <w:spacing w:before="0" w:beforeAutospacing="0" w:after="0" w:afterAutospacing="0"/>
                          <w:jc w:val="center"/>
                        </w:pPr>
                        <w:r>
                          <w:rPr>
                            <w:rFonts w:asciiTheme="minorHAnsi" w:hAnsi="Calibri" w:cstheme="minorBidi"/>
                            <w:color w:val="FFFFFF" w:themeColor="light1"/>
                            <w:kern w:val="24"/>
                            <w:sz w:val="20"/>
                            <w:szCs w:val="20"/>
                          </w:rPr>
                          <w:t>B2(TSC1)</w:t>
                        </w:r>
                      </w:p>
                    </w:txbxContent>
                  </v:textbox>
                </v:roundrect>
                <v:shape id="Down Arrow 37" o:spid="_x0000_s1044" type="#_x0000_t67" style="position:absolute;left:35269;top:19168;width:576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wfGcIA&#10;AADbAAAADwAAAGRycy9kb3ducmV2LnhtbESPQWvCQBSE70L/w/IKveluDGiJriIFS49VQ/H4yD6T&#10;aPZtmt1q6q93BcHjMDPfMPNlbxtxps7XjjUkIwWCuHCm5lJDvlsP30H4gGywcUwa/snDcvEymGNm&#10;3IU3dN6GUkQI+ww1VCG0mZS+qMiiH7mWOHoH11kMUXalNB1eItw2cqzURFqsOS5U2NJHRcVp+2c1&#10;XGtZKPv9E9Q+/T1+Jk2epJxr/fbar2YgAvXhGX60v4yGdAr3L/EH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B8ZwgAAANsAAAAPAAAAAAAAAAAAAAAAAJgCAABkcnMvZG93&#10;bnJldi54bWxQSwUGAAAAAAQABAD1AAAAhwMAAAAA&#10;" adj="10800" fillcolor="#5b9bd5 [3204]" strokecolor="#1f4d78 [1604]" strokeweight="1pt"/>
                <v:shape id="TextBox 19" o:spid="_x0000_s1045" type="#_x0000_t202" style="position:absolute;left:41747;top:18863;width:9354;height:24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OqvcEA&#10;AADbAAAADwAAAGRycy9kb3ducmV2LnhtbERPS27CMBDdV+IO1iB1Vxw+RWnAIASt1F0h7QFG8TQO&#10;iceRbSDl9PWiUpdP77/eDrYTV/KhcaxgOslAEFdON1wr+Pp8e8pBhIissXNMCn4owHYzelhjod2N&#10;T3QtYy1SCIcCFZgY+0LKUBmyGCauJ07ct/MWY4K+ltrjLYXbTs6ybCktNpwaDPa0N1S15cUqyDP7&#10;0bYvs2Owi/v02ewP7rU/K/U4HnYrEJGG+C/+c79rBfM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Dqr3BAAAA2wAAAA8AAAAAAAAAAAAAAAAAmAIAAGRycy9kb3du&#10;cmV2LnhtbFBLBQYAAAAABAAEAPUAAACGAwAAAAA=&#10;" filled="f" stroked="f">
                  <v:textbox style="mso-fit-shape-to-text:t">
                    <w:txbxContent>
                      <w:p w14:paraId="7720D9FF" w14:textId="77777777" w:rsidR="003E271A" w:rsidRDefault="003E271A" w:rsidP="00CE1558">
                        <w:pPr>
                          <w:pStyle w:val="NormalWeb"/>
                          <w:spacing w:before="0" w:beforeAutospacing="0" w:after="0" w:afterAutospacing="0"/>
                        </w:pPr>
                        <w:r>
                          <w:rPr>
                            <w:rFonts w:asciiTheme="minorHAnsi" w:hAnsi="Calibri" w:cstheme="minorBidi"/>
                            <w:color w:val="000000" w:themeColor="text1"/>
                            <w:kern w:val="24"/>
                            <w:sz w:val="20"/>
                            <w:szCs w:val="20"/>
                          </w:rPr>
                          <w:t>Burst mapping</w:t>
                        </w:r>
                      </w:p>
                    </w:txbxContent>
                  </v:textbox>
                </v:shape>
                <w10:wrap type="topAndBottom"/>
              </v:group>
            </w:pict>
          </mc:Fallback>
        </mc:AlternateContent>
      </w:r>
    </w:p>
    <w:p w14:paraId="195AAA94" w14:textId="77777777" w:rsidR="00CE1558" w:rsidRDefault="00CE1558" w:rsidP="00CE1558"/>
    <w:p w14:paraId="464EABC8" w14:textId="77777777" w:rsidR="00CE1558" w:rsidRDefault="009F4E1D" w:rsidP="009F4E1D">
      <w:pPr>
        <w:ind w:left="1276"/>
      </w:pPr>
      <w:r>
        <w:rPr>
          <w:color w:val="000000"/>
        </w:rPr>
        <w:t>Figure 4</w:t>
      </w:r>
      <w:r w:rsidRPr="003431F1">
        <w:rPr>
          <w:color w:val="000000"/>
        </w:rPr>
        <w:t xml:space="preserve">: </w:t>
      </w:r>
      <w:r>
        <w:rPr>
          <w:color w:val="000000"/>
        </w:rPr>
        <w:t>P</w:t>
      </w:r>
      <w:r>
        <w:t>aging block structure with two independently encoded messages in the same paging block.</w:t>
      </w:r>
    </w:p>
    <w:p w14:paraId="53210474" w14:textId="77777777" w:rsidR="009F4E1D" w:rsidRDefault="009F4E1D" w:rsidP="009F4E1D">
      <w:pPr>
        <w:ind w:left="1276"/>
      </w:pPr>
    </w:p>
    <w:p w14:paraId="34B4A617" w14:textId="175F67AF" w:rsidR="009678AF" w:rsidRDefault="003F7167" w:rsidP="009F4E1D">
      <w:pPr>
        <w:ind w:left="1276"/>
      </w:pPr>
      <w:r w:rsidRPr="003E271A">
        <w:rPr>
          <w:color w:val="000000" w:themeColor="text1"/>
        </w:rPr>
        <w:t>This</w:t>
      </w:r>
      <w:r w:rsidR="00CE1558" w:rsidRPr="003E271A">
        <w:rPr>
          <w:color w:val="000000" w:themeColor="text1"/>
        </w:rPr>
        <w:t xml:space="preserve"> multiplexing option </w:t>
      </w:r>
      <w:r w:rsidRPr="003E271A">
        <w:rPr>
          <w:color w:val="000000" w:themeColor="text1"/>
        </w:rPr>
        <w:t>is</w:t>
      </w:r>
      <w:r w:rsidR="00CE1558" w:rsidRPr="003E271A">
        <w:rPr>
          <w:color w:val="000000" w:themeColor="text1"/>
        </w:rPr>
        <w:t xml:space="preserve"> indicated </w:t>
      </w:r>
      <w:r w:rsidRPr="003E271A">
        <w:rPr>
          <w:color w:val="000000" w:themeColor="text1"/>
        </w:rPr>
        <w:t xml:space="preserve">to the device </w:t>
      </w:r>
      <w:r w:rsidR="00CE1558" w:rsidRPr="003E271A">
        <w:rPr>
          <w:color w:val="000000" w:themeColor="text1"/>
        </w:rPr>
        <w:t xml:space="preserve">via training sequence and </w:t>
      </w:r>
      <w:r w:rsidRPr="003E271A">
        <w:rPr>
          <w:color w:val="000000" w:themeColor="text1"/>
        </w:rPr>
        <w:t xml:space="preserve">additional bits close to the TSC which are stolen from the encoded payload and used for indication of the combination of Coverage Classes. </w:t>
      </w:r>
      <w:r w:rsidR="00CE1AF2">
        <w:t>Thus the device</w:t>
      </w:r>
      <w:r w:rsidR="00CE1558">
        <w:t xml:space="preserve"> can decide on whether to decode the paging block or not based on </w:t>
      </w:r>
      <w:r>
        <w:t xml:space="preserve">the content of the </w:t>
      </w:r>
      <w:r w:rsidR="00CE1558">
        <w:lastRenderedPageBreak/>
        <w:t xml:space="preserve">TSC and </w:t>
      </w:r>
      <w:r>
        <w:t xml:space="preserve">those </w:t>
      </w:r>
      <w:r w:rsidR="00CE1558">
        <w:t xml:space="preserve">stealing bits. </w:t>
      </w:r>
      <w:r>
        <w:t xml:space="preserve">To this purpose a reduced </w:t>
      </w:r>
      <w:r w:rsidR="00941E61">
        <w:t>payload size needs to be design</w:t>
      </w:r>
      <w:r>
        <w:t>ed in order to maintain the robustness of the channel coding.</w:t>
      </w:r>
      <w:r w:rsidR="00CE1558">
        <w:t xml:space="preserve"> </w:t>
      </w:r>
    </w:p>
    <w:p w14:paraId="115492EE" w14:textId="16EA7C33" w:rsidR="00CE1558" w:rsidRDefault="009678AF" w:rsidP="001D483A">
      <w:pPr>
        <w:ind w:left="1276"/>
      </w:pPr>
      <w:r>
        <w:t>T</w:t>
      </w:r>
      <w:r w:rsidR="001D483A">
        <w:t xml:space="preserve">he content of the new paging message and the multiplexing of devices is shown in the subsections below. </w:t>
      </w:r>
      <w:r>
        <w:t>Further d</w:t>
      </w:r>
      <w:r w:rsidR="00CE1558">
        <w:t xml:space="preserve">etails of the coding scheme and mapping will be presented in </w:t>
      </w:r>
      <w:r w:rsidR="001D483A">
        <w:t xml:space="preserve">the </w:t>
      </w:r>
      <w:r w:rsidR="00CE1558">
        <w:t>subsequent version of this document.</w:t>
      </w:r>
    </w:p>
    <w:p w14:paraId="74956E61" w14:textId="77777777" w:rsidR="00CE1558" w:rsidRDefault="00CE1558" w:rsidP="00CE1558"/>
    <w:p w14:paraId="23B868BD" w14:textId="77777777" w:rsidR="00CE1558" w:rsidRDefault="00CE1558" w:rsidP="00CE1558">
      <w:pPr>
        <w:pStyle w:val="Heading3"/>
      </w:pPr>
      <w:r>
        <w:t>New EC-PCH Message contents and channel block structure.</w:t>
      </w:r>
    </w:p>
    <w:p w14:paraId="7496EAE8" w14:textId="718FDE4C" w:rsidR="00CE1558" w:rsidRDefault="00CE1558" w:rsidP="003E271A">
      <w:pPr>
        <w:ind w:left="1276"/>
      </w:pPr>
      <w:r>
        <w:t xml:space="preserve">The new EC-PCH message will only contain </w:t>
      </w:r>
      <w:r w:rsidR="001D483A">
        <w:t xml:space="preserve">the </w:t>
      </w:r>
      <w:r w:rsidR="00941E61">
        <w:t xml:space="preserve">page mode, message </w:t>
      </w:r>
      <w:r>
        <w:t>type and P-TMSI.</w:t>
      </w:r>
    </w:p>
    <w:p w14:paraId="5CBEB4B9" w14:textId="77777777" w:rsidR="00CE1558" w:rsidRDefault="00CE1558" w:rsidP="003E271A">
      <w:pPr>
        <w:ind w:left="1276"/>
      </w:pPr>
    </w:p>
    <w:p w14:paraId="1B281385" w14:textId="77777777" w:rsidR="00CE1558" w:rsidRPr="00477094" w:rsidRDefault="00CE1558" w:rsidP="003E271A">
      <w:pPr>
        <w:pStyle w:val="TAL"/>
        <w:keepNext w:val="0"/>
        <w:keepLines w:val="0"/>
        <w:ind w:left="1276"/>
        <w:rPr>
          <w:rFonts w:ascii="Times New Roman" w:hAnsi="Times New Roman"/>
          <w:lang w:val="fr-FR"/>
        </w:rPr>
      </w:pPr>
      <w:r w:rsidRPr="00477094">
        <w:rPr>
          <w:rFonts w:ascii="Times New Roman" w:hAnsi="Times New Roman"/>
          <w:lang w:val="fr-FR"/>
        </w:rPr>
        <w:t>&lt; Message Type : bit (6) &gt;</w:t>
      </w:r>
    </w:p>
    <w:p w14:paraId="6B81A7E3" w14:textId="77777777" w:rsidR="00CE1558" w:rsidRPr="003E271A" w:rsidRDefault="00CE1558" w:rsidP="003E271A">
      <w:pPr>
        <w:pStyle w:val="TAL"/>
        <w:keepNext w:val="0"/>
        <w:keepLines w:val="0"/>
        <w:ind w:left="1276"/>
        <w:rPr>
          <w:rFonts w:ascii="Times New Roman" w:hAnsi="Times New Roman"/>
          <w:lang w:val="fr-FR"/>
        </w:rPr>
      </w:pPr>
      <w:r w:rsidRPr="00477094">
        <w:rPr>
          <w:rFonts w:ascii="Times New Roman" w:hAnsi="Times New Roman"/>
          <w:lang w:val="fr-FR"/>
        </w:rPr>
        <w:t xml:space="preserve">&lt; Page Mode : </w:t>
      </w:r>
      <w:r w:rsidRPr="003E271A">
        <w:rPr>
          <w:rFonts w:ascii="Times New Roman" w:hAnsi="Times New Roman"/>
          <w:lang w:val="fr-FR"/>
        </w:rPr>
        <w:t>bit (2) &gt;</w:t>
      </w:r>
    </w:p>
    <w:p w14:paraId="2B217BF6" w14:textId="1858D2D2" w:rsidR="00D957B9" w:rsidRPr="003E271A" w:rsidRDefault="00CE1AF2" w:rsidP="003E271A">
      <w:pPr>
        <w:pStyle w:val="TAL"/>
        <w:keepNext w:val="0"/>
        <w:keepLines w:val="0"/>
        <w:ind w:left="1276"/>
        <w:rPr>
          <w:rFonts w:ascii="Times New Roman" w:hAnsi="Times New Roman"/>
          <w:szCs w:val="18"/>
        </w:rPr>
      </w:pPr>
      <w:r w:rsidRPr="003E271A">
        <w:rPr>
          <w:rFonts w:ascii="Times New Roman" w:hAnsi="Times New Roman"/>
          <w:szCs w:val="18"/>
        </w:rPr>
        <w:t xml:space="preserve">&lt; </w:t>
      </w:r>
      <w:r w:rsidRPr="003E271A">
        <w:rPr>
          <w:rFonts w:ascii="Times New Roman" w:hAnsi="Times New Roman"/>
          <w:b/>
          <w:bCs/>
          <w:szCs w:val="18"/>
        </w:rPr>
        <w:t>P-TMSI</w:t>
      </w:r>
      <w:r w:rsidRPr="003E271A">
        <w:rPr>
          <w:rFonts w:ascii="Times New Roman" w:hAnsi="Times New Roman"/>
          <w:szCs w:val="18"/>
        </w:rPr>
        <w:t xml:space="preserve"> : bit (32) &gt;;</w:t>
      </w:r>
      <w:r w:rsidRPr="003E271A">
        <w:rPr>
          <w:rFonts w:ascii="Times New Roman" w:hAnsi="Times New Roman"/>
          <w:szCs w:val="18"/>
        </w:rPr>
        <w:tab/>
      </w:r>
      <w:r w:rsidRPr="003E271A">
        <w:rPr>
          <w:rFonts w:ascii="Times New Roman" w:hAnsi="Times New Roman"/>
          <w:szCs w:val="18"/>
        </w:rPr>
        <w:tab/>
      </w:r>
    </w:p>
    <w:p w14:paraId="37023574" w14:textId="77777777" w:rsidR="00CE1558" w:rsidRPr="003E271A" w:rsidRDefault="00CE1558" w:rsidP="003E271A">
      <w:pPr>
        <w:ind w:left="1276"/>
      </w:pPr>
    </w:p>
    <w:p w14:paraId="6AC97350" w14:textId="49AC32AD" w:rsidR="00CE1558" w:rsidRDefault="00CE1558" w:rsidP="003E271A">
      <w:pPr>
        <w:ind w:left="1276"/>
      </w:pPr>
      <w:r w:rsidRPr="003E271A">
        <w:t>The new channel block structure t</w:t>
      </w:r>
      <w:r w:rsidR="00941E61">
        <w:t>o encode this message for accommodating two messages in single paging block</w:t>
      </w:r>
      <w:r w:rsidRPr="003E271A">
        <w:t xml:space="preserve"> is</w:t>
      </w:r>
      <w:r>
        <w:t xml:space="preserve"> as per table</w:t>
      </w:r>
      <w:r w:rsidR="001D483A">
        <w:t xml:space="preserve"> 2 below</w:t>
      </w:r>
      <w:r>
        <w:t xml:space="preserve">. </w:t>
      </w:r>
    </w:p>
    <w:p w14:paraId="4D59AB8A" w14:textId="77777777" w:rsidR="00CE1558" w:rsidRDefault="00CE1558" w:rsidP="00CE1558"/>
    <w:tbl>
      <w:tblPr>
        <w:tblStyle w:val="TableGrid"/>
        <w:tblW w:w="0" w:type="auto"/>
        <w:tblInd w:w="1269" w:type="dxa"/>
        <w:tblLook w:val="04A0" w:firstRow="1" w:lastRow="0" w:firstColumn="1" w:lastColumn="0" w:noHBand="0" w:noVBand="1"/>
      </w:tblPr>
      <w:tblGrid>
        <w:gridCol w:w="4242"/>
        <w:gridCol w:w="4065"/>
      </w:tblGrid>
      <w:tr w:rsidR="00CE1558" w14:paraId="1C3637E9" w14:textId="77777777" w:rsidTr="009F4E1D">
        <w:tc>
          <w:tcPr>
            <w:tcW w:w="4242" w:type="dxa"/>
          </w:tcPr>
          <w:p w14:paraId="0416A122" w14:textId="77777777" w:rsidR="00CE1558" w:rsidRDefault="00CE1558" w:rsidP="003751D1">
            <w:r>
              <w:t>Payload bits</w:t>
            </w:r>
          </w:p>
        </w:tc>
        <w:tc>
          <w:tcPr>
            <w:tcW w:w="4065" w:type="dxa"/>
          </w:tcPr>
          <w:p w14:paraId="73303A37" w14:textId="77777777" w:rsidR="00CE1558" w:rsidRDefault="00CE1558" w:rsidP="003751D1">
            <w:r>
              <w:t>40</w:t>
            </w:r>
          </w:p>
        </w:tc>
      </w:tr>
      <w:tr w:rsidR="00CE1558" w14:paraId="5E4F6CB6" w14:textId="77777777" w:rsidTr="009F4E1D">
        <w:tc>
          <w:tcPr>
            <w:tcW w:w="4242" w:type="dxa"/>
          </w:tcPr>
          <w:p w14:paraId="670B96B8" w14:textId="77777777" w:rsidR="00CE1558" w:rsidRDefault="00CE1558" w:rsidP="003751D1">
            <w:r>
              <w:t>CRC</w:t>
            </w:r>
          </w:p>
        </w:tc>
        <w:tc>
          <w:tcPr>
            <w:tcW w:w="4065" w:type="dxa"/>
          </w:tcPr>
          <w:p w14:paraId="42A21012" w14:textId="77777777" w:rsidR="00CE1558" w:rsidRDefault="00CE1558" w:rsidP="003751D1">
            <w:r>
              <w:t>10</w:t>
            </w:r>
          </w:p>
        </w:tc>
      </w:tr>
      <w:tr w:rsidR="00CE1558" w14:paraId="2CD51DB3" w14:textId="77777777" w:rsidTr="009F4E1D">
        <w:tc>
          <w:tcPr>
            <w:tcW w:w="4242" w:type="dxa"/>
          </w:tcPr>
          <w:p w14:paraId="280A6AB8" w14:textId="77777777" w:rsidR="00CE1558" w:rsidRDefault="00CE1558" w:rsidP="003751D1">
            <w:r>
              <w:t>Convolution coding</w:t>
            </w:r>
          </w:p>
        </w:tc>
        <w:tc>
          <w:tcPr>
            <w:tcW w:w="4065" w:type="dxa"/>
          </w:tcPr>
          <w:p w14:paraId="32ACDE33" w14:textId="77777777" w:rsidR="00CE1558" w:rsidRDefault="00CE1558" w:rsidP="003751D1">
            <w:r>
              <w:t>1/3</w:t>
            </w:r>
          </w:p>
        </w:tc>
      </w:tr>
      <w:tr w:rsidR="00CE1558" w14:paraId="76B27F63" w14:textId="77777777" w:rsidTr="009F4E1D">
        <w:tc>
          <w:tcPr>
            <w:tcW w:w="4242" w:type="dxa"/>
          </w:tcPr>
          <w:p w14:paraId="06E12756" w14:textId="77777777" w:rsidR="00CE1558" w:rsidRDefault="00CE1558" w:rsidP="003751D1">
            <w:r>
              <w:t>Puncturing</w:t>
            </w:r>
          </w:p>
        </w:tc>
        <w:tc>
          <w:tcPr>
            <w:tcW w:w="4065" w:type="dxa"/>
          </w:tcPr>
          <w:p w14:paraId="06AEB06A" w14:textId="77777777" w:rsidR="00CE1558" w:rsidRDefault="00CE1558" w:rsidP="003751D1">
            <w:r>
              <w:t xml:space="preserve">150 bits </w:t>
            </w:r>
            <w:r>
              <w:sym w:font="Wingdings" w:char="F0E0"/>
            </w:r>
            <w:r>
              <w:t xml:space="preserve"> 58 bits</w:t>
            </w:r>
          </w:p>
        </w:tc>
      </w:tr>
      <w:tr w:rsidR="00CE1558" w14:paraId="3CD4E76C" w14:textId="77777777" w:rsidTr="009F4E1D">
        <w:tc>
          <w:tcPr>
            <w:tcW w:w="4242" w:type="dxa"/>
          </w:tcPr>
          <w:p w14:paraId="38CDF19A" w14:textId="77777777" w:rsidR="00CE1558" w:rsidRDefault="00CE1558" w:rsidP="003751D1">
            <w:r>
              <w:t>Repetition</w:t>
            </w:r>
          </w:p>
        </w:tc>
        <w:tc>
          <w:tcPr>
            <w:tcW w:w="4065" w:type="dxa"/>
          </w:tcPr>
          <w:p w14:paraId="4FBA6581" w14:textId="77777777" w:rsidR="00CE1558" w:rsidRDefault="00CE1558" w:rsidP="003751D1">
            <w:r>
              <w:t xml:space="preserve">58 bits in two first half of two paging bursts of </w:t>
            </w:r>
            <w:r w:rsidR="004F7781">
              <w:t xml:space="preserve">one </w:t>
            </w:r>
            <w:r>
              <w:t>paging block</w:t>
            </w:r>
          </w:p>
        </w:tc>
      </w:tr>
    </w:tbl>
    <w:p w14:paraId="4EBEE0BE" w14:textId="77777777" w:rsidR="00CE1558" w:rsidRDefault="00CE1558" w:rsidP="00CE1558"/>
    <w:p w14:paraId="0BC0AFF2" w14:textId="77777777" w:rsidR="004F7781" w:rsidRDefault="004F7781" w:rsidP="009F4E1D">
      <w:pPr>
        <w:ind w:left="1276"/>
        <w:rPr>
          <w:color w:val="000000"/>
        </w:rPr>
      </w:pPr>
      <w:r>
        <w:rPr>
          <w:color w:val="000000"/>
        </w:rPr>
        <w:t>Table 2</w:t>
      </w:r>
      <w:r w:rsidRPr="00D22A85">
        <w:rPr>
          <w:color w:val="000000"/>
        </w:rPr>
        <w:t xml:space="preserve">: </w:t>
      </w:r>
      <w:r>
        <w:rPr>
          <w:color w:val="000000"/>
        </w:rPr>
        <w:t>Channel encoding scheme for the paging channel for independent encoding of message parts for the non-VAMOS case.</w:t>
      </w:r>
    </w:p>
    <w:p w14:paraId="7A2A7EFF" w14:textId="77777777" w:rsidR="004F7781" w:rsidRDefault="004F7781" w:rsidP="009F4E1D">
      <w:pPr>
        <w:ind w:left="1276"/>
      </w:pPr>
    </w:p>
    <w:p w14:paraId="4B5703A8" w14:textId="7580E3C2" w:rsidR="00CE1558" w:rsidRDefault="004F7781" w:rsidP="009F4E1D">
      <w:pPr>
        <w:ind w:left="1276"/>
      </w:pPr>
      <w:r>
        <w:t xml:space="preserve">Combining of the multiplexing solutions described in 3.2 and 3.3 </w:t>
      </w:r>
      <w:r w:rsidR="00BB55AD">
        <w:t>yields a n</w:t>
      </w:r>
      <w:r w:rsidR="00CE1558">
        <w:t xml:space="preserve">ew channel encoding scheme when the paging message is sent over </w:t>
      </w:r>
      <w:r w:rsidR="00BB55AD">
        <w:t xml:space="preserve">the </w:t>
      </w:r>
      <w:r w:rsidR="00CE1558">
        <w:t xml:space="preserve">same paging block using </w:t>
      </w:r>
      <w:r w:rsidR="00257A8D">
        <w:t xml:space="preserve">the </w:t>
      </w:r>
      <w:r w:rsidR="00CE1558">
        <w:t xml:space="preserve">IQ multiplexing method as </w:t>
      </w:r>
      <w:r>
        <w:t>applied for</w:t>
      </w:r>
      <w:r w:rsidR="00CE1558">
        <w:t xml:space="preserve"> VAMOS</w:t>
      </w:r>
      <w:r w:rsidR="00257A8D">
        <w:t>. This</w:t>
      </w:r>
      <w:r>
        <w:t xml:space="preserve"> is shown in table 3 below</w:t>
      </w:r>
      <w:r w:rsidR="00CE1558">
        <w:t>.</w:t>
      </w:r>
    </w:p>
    <w:p w14:paraId="64342A28" w14:textId="77777777" w:rsidR="00CE1558" w:rsidRDefault="00CE1558" w:rsidP="00CE1558"/>
    <w:tbl>
      <w:tblPr>
        <w:tblStyle w:val="TableGrid"/>
        <w:tblW w:w="0" w:type="auto"/>
        <w:tblInd w:w="1271" w:type="dxa"/>
        <w:tblLook w:val="04A0" w:firstRow="1" w:lastRow="0" w:firstColumn="1" w:lastColumn="0" w:noHBand="0" w:noVBand="1"/>
      </w:tblPr>
      <w:tblGrid>
        <w:gridCol w:w="4253"/>
        <w:gridCol w:w="4052"/>
      </w:tblGrid>
      <w:tr w:rsidR="00CE1558" w14:paraId="32386A36" w14:textId="77777777" w:rsidTr="009F4E1D">
        <w:tc>
          <w:tcPr>
            <w:tcW w:w="4253" w:type="dxa"/>
          </w:tcPr>
          <w:p w14:paraId="40423079" w14:textId="77777777" w:rsidR="00CE1558" w:rsidRDefault="00CE1558" w:rsidP="003751D1">
            <w:r>
              <w:t>Payload bits</w:t>
            </w:r>
          </w:p>
        </w:tc>
        <w:tc>
          <w:tcPr>
            <w:tcW w:w="4052" w:type="dxa"/>
          </w:tcPr>
          <w:p w14:paraId="464A7A08" w14:textId="77777777" w:rsidR="00CE1558" w:rsidRDefault="00CE1558" w:rsidP="003751D1">
            <w:r>
              <w:t>40</w:t>
            </w:r>
          </w:p>
        </w:tc>
      </w:tr>
      <w:tr w:rsidR="00CE1558" w14:paraId="5F553C5A" w14:textId="77777777" w:rsidTr="009F4E1D">
        <w:tc>
          <w:tcPr>
            <w:tcW w:w="4253" w:type="dxa"/>
          </w:tcPr>
          <w:p w14:paraId="394F6346" w14:textId="77777777" w:rsidR="00CE1558" w:rsidRDefault="00CE1558" w:rsidP="003751D1">
            <w:r>
              <w:t>CRC</w:t>
            </w:r>
          </w:p>
        </w:tc>
        <w:tc>
          <w:tcPr>
            <w:tcW w:w="4052" w:type="dxa"/>
          </w:tcPr>
          <w:p w14:paraId="35A03D1C" w14:textId="77777777" w:rsidR="00CE1558" w:rsidRDefault="00CE1558" w:rsidP="003751D1">
            <w:r>
              <w:t>10</w:t>
            </w:r>
          </w:p>
        </w:tc>
      </w:tr>
      <w:tr w:rsidR="00CE1558" w14:paraId="5CF15087" w14:textId="77777777" w:rsidTr="009F4E1D">
        <w:tc>
          <w:tcPr>
            <w:tcW w:w="4253" w:type="dxa"/>
          </w:tcPr>
          <w:p w14:paraId="63F93916" w14:textId="77777777" w:rsidR="00CE1558" w:rsidRDefault="00CE1558" w:rsidP="003751D1">
            <w:r>
              <w:t>Convolution coding</w:t>
            </w:r>
          </w:p>
        </w:tc>
        <w:tc>
          <w:tcPr>
            <w:tcW w:w="4052" w:type="dxa"/>
          </w:tcPr>
          <w:p w14:paraId="6B0FEC83" w14:textId="77777777" w:rsidR="00CE1558" w:rsidRDefault="00CE1558" w:rsidP="003751D1">
            <w:r>
              <w:t>1/3</w:t>
            </w:r>
          </w:p>
        </w:tc>
      </w:tr>
      <w:tr w:rsidR="00CE1558" w14:paraId="1F450875" w14:textId="77777777" w:rsidTr="009F4E1D">
        <w:tc>
          <w:tcPr>
            <w:tcW w:w="4253" w:type="dxa"/>
          </w:tcPr>
          <w:p w14:paraId="30AB3D76" w14:textId="77777777" w:rsidR="00CE1558" w:rsidRDefault="00CE1558" w:rsidP="003751D1">
            <w:r>
              <w:t>Puncturing</w:t>
            </w:r>
          </w:p>
        </w:tc>
        <w:tc>
          <w:tcPr>
            <w:tcW w:w="4052" w:type="dxa"/>
          </w:tcPr>
          <w:p w14:paraId="3461995B" w14:textId="77777777" w:rsidR="00CE1558" w:rsidRDefault="00CE1558" w:rsidP="003751D1">
            <w:r>
              <w:t xml:space="preserve">150 bits </w:t>
            </w:r>
            <w:r>
              <w:sym w:font="Wingdings" w:char="F0E0"/>
            </w:r>
            <w:r>
              <w:t xml:space="preserve"> 116 bits</w:t>
            </w:r>
          </w:p>
        </w:tc>
      </w:tr>
      <w:tr w:rsidR="00CE1558" w14:paraId="5184CB8B" w14:textId="77777777" w:rsidTr="009F4E1D">
        <w:tc>
          <w:tcPr>
            <w:tcW w:w="4253" w:type="dxa"/>
          </w:tcPr>
          <w:p w14:paraId="36624686" w14:textId="77777777" w:rsidR="00CE1558" w:rsidRDefault="00CE1558" w:rsidP="003751D1">
            <w:r>
              <w:t>Repetition</w:t>
            </w:r>
          </w:p>
        </w:tc>
        <w:tc>
          <w:tcPr>
            <w:tcW w:w="4052" w:type="dxa"/>
          </w:tcPr>
          <w:p w14:paraId="73384A3C" w14:textId="77777777" w:rsidR="00CE1558" w:rsidRDefault="00CE1558" w:rsidP="003751D1">
            <w:r>
              <w:t xml:space="preserve">116 bits repeated in two bursts of </w:t>
            </w:r>
            <w:r w:rsidR="004F7781">
              <w:t xml:space="preserve">one </w:t>
            </w:r>
            <w:r>
              <w:t>paging block.</w:t>
            </w:r>
          </w:p>
        </w:tc>
      </w:tr>
    </w:tbl>
    <w:p w14:paraId="6E817520" w14:textId="77777777" w:rsidR="00CE1558" w:rsidRDefault="00CE1558" w:rsidP="003431F1">
      <w:pPr>
        <w:ind w:left="1276"/>
      </w:pPr>
    </w:p>
    <w:p w14:paraId="77774076" w14:textId="77777777" w:rsidR="004F7781" w:rsidRDefault="004F7781" w:rsidP="004F7781">
      <w:pPr>
        <w:ind w:left="1276"/>
        <w:rPr>
          <w:color w:val="000000"/>
        </w:rPr>
      </w:pPr>
      <w:r>
        <w:rPr>
          <w:color w:val="000000"/>
        </w:rPr>
        <w:t>Table 3</w:t>
      </w:r>
      <w:r w:rsidRPr="00D22A85">
        <w:rPr>
          <w:color w:val="000000"/>
        </w:rPr>
        <w:t xml:space="preserve">: </w:t>
      </w:r>
      <w:r>
        <w:rPr>
          <w:color w:val="000000"/>
        </w:rPr>
        <w:t>Channel encoding scheme for the paging channel for independent encoding of message parts for the VAMOS case.</w:t>
      </w:r>
    </w:p>
    <w:p w14:paraId="34F0E82D" w14:textId="47AB96A0" w:rsidR="00BB55AD" w:rsidRDefault="00BB55AD" w:rsidP="00BB55AD">
      <w:pPr>
        <w:ind w:left="1276"/>
        <w:rPr>
          <w:color w:val="FF0000"/>
        </w:rPr>
      </w:pPr>
    </w:p>
    <w:p w14:paraId="1907E330" w14:textId="4AAC15CD" w:rsidR="00CE1558" w:rsidRPr="003E271A" w:rsidRDefault="00BB55AD" w:rsidP="00BB55AD">
      <w:pPr>
        <w:ind w:left="1276"/>
        <w:rPr>
          <w:color w:val="000000" w:themeColor="text1"/>
        </w:rPr>
      </w:pPr>
      <w:r w:rsidRPr="003E271A">
        <w:rPr>
          <w:color w:val="000000" w:themeColor="text1"/>
        </w:rPr>
        <w:t xml:space="preserve">This kind of multiplexing scheme </w:t>
      </w:r>
      <w:r w:rsidR="00CE1558" w:rsidRPr="003E271A">
        <w:rPr>
          <w:color w:val="000000" w:themeColor="text1"/>
        </w:rPr>
        <w:t>can be considered for serving high loads on paging channel.</w:t>
      </w:r>
    </w:p>
    <w:p w14:paraId="5EA35DEF" w14:textId="77777777" w:rsidR="00BB55AD" w:rsidRPr="003E271A" w:rsidRDefault="00BB55AD" w:rsidP="003431F1">
      <w:pPr>
        <w:ind w:left="1276"/>
        <w:rPr>
          <w:color w:val="000000" w:themeColor="text1"/>
        </w:rPr>
      </w:pPr>
    </w:p>
    <w:p w14:paraId="3C578E30" w14:textId="77777777" w:rsidR="009F4E1D" w:rsidRPr="003E271A" w:rsidRDefault="00C00035" w:rsidP="00C00035">
      <w:pPr>
        <w:pStyle w:val="Heading3"/>
        <w:rPr>
          <w:color w:val="000000" w:themeColor="text1"/>
        </w:rPr>
      </w:pPr>
      <w:r w:rsidRPr="003E271A">
        <w:rPr>
          <w:color w:val="000000" w:themeColor="text1"/>
        </w:rPr>
        <w:t>Extension of multiplexing option with additional indication</w:t>
      </w:r>
    </w:p>
    <w:p w14:paraId="05F6A4A7" w14:textId="1CFB3E47" w:rsidR="00C00035" w:rsidRPr="003E271A" w:rsidRDefault="00257A8D" w:rsidP="00C00035">
      <w:pPr>
        <w:pStyle w:val="11BodyText"/>
        <w:rPr>
          <w:color w:val="000000" w:themeColor="text1"/>
        </w:rPr>
      </w:pPr>
      <w:r>
        <w:rPr>
          <w:color w:val="000000" w:themeColor="text1"/>
        </w:rPr>
        <w:t>When two short paging</w:t>
      </w:r>
      <w:r w:rsidR="00C00035" w:rsidRPr="003E271A">
        <w:rPr>
          <w:color w:val="000000" w:themeColor="text1"/>
        </w:rPr>
        <w:t xml:space="preserve"> messages </w:t>
      </w:r>
      <w:r w:rsidR="00AA39BF" w:rsidRPr="003E271A">
        <w:rPr>
          <w:color w:val="000000" w:themeColor="text1"/>
        </w:rPr>
        <w:t>carrying P-TMSI to</w:t>
      </w:r>
      <w:r w:rsidR="00C00035" w:rsidRPr="003E271A">
        <w:rPr>
          <w:color w:val="000000" w:themeColor="text1"/>
        </w:rPr>
        <w:t xml:space="preserve"> two </w:t>
      </w:r>
      <w:r w:rsidR="00AA39BF" w:rsidRPr="003E271A">
        <w:rPr>
          <w:color w:val="000000" w:themeColor="text1"/>
        </w:rPr>
        <w:t xml:space="preserve">devices in </w:t>
      </w:r>
      <w:r w:rsidR="00C366FF">
        <w:rPr>
          <w:color w:val="000000" w:themeColor="text1"/>
        </w:rPr>
        <w:t>different Coverage C</w:t>
      </w:r>
      <w:r w:rsidR="00C00035" w:rsidRPr="003E271A">
        <w:rPr>
          <w:color w:val="000000" w:themeColor="text1"/>
        </w:rPr>
        <w:t xml:space="preserve">lasses are multiplexed into </w:t>
      </w:r>
      <w:r w:rsidR="00AA39BF" w:rsidRPr="003E271A">
        <w:rPr>
          <w:color w:val="000000" w:themeColor="text1"/>
        </w:rPr>
        <w:t xml:space="preserve">the </w:t>
      </w:r>
      <w:r w:rsidR="00C00035" w:rsidRPr="003E271A">
        <w:rPr>
          <w:color w:val="000000" w:themeColor="text1"/>
        </w:rPr>
        <w:t>same paging block,</w:t>
      </w:r>
      <w:r w:rsidR="00AA39BF" w:rsidRPr="003E271A">
        <w:rPr>
          <w:color w:val="000000" w:themeColor="text1"/>
        </w:rPr>
        <w:t xml:space="preserve"> each device</w:t>
      </w:r>
      <w:r w:rsidR="00C00035" w:rsidRPr="003E271A">
        <w:rPr>
          <w:color w:val="000000" w:themeColor="text1"/>
        </w:rPr>
        <w:t xml:space="preserve"> will require additional </w:t>
      </w:r>
      <w:r w:rsidR="00C366FF">
        <w:rPr>
          <w:color w:val="000000" w:themeColor="text1"/>
        </w:rPr>
        <w:t>indication to know whether its Coverage C</w:t>
      </w:r>
      <w:r w:rsidR="00C00035" w:rsidRPr="003E271A">
        <w:rPr>
          <w:color w:val="000000" w:themeColor="text1"/>
        </w:rPr>
        <w:t xml:space="preserve">lass </w:t>
      </w:r>
      <w:r w:rsidR="00AA39BF" w:rsidRPr="003E271A">
        <w:rPr>
          <w:color w:val="000000" w:themeColor="text1"/>
        </w:rPr>
        <w:t xml:space="preserve">related </w:t>
      </w:r>
      <w:r w:rsidR="00C00035" w:rsidRPr="003E271A">
        <w:rPr>
          <w:color w:val="000000" w:themeColor="text1"/>
        </w:rPr>
        <w:t>pag</w:t>
      </w:r>
      <w:r w:rsidR="00AA39BF" w:rsidRPr="003E271A">
        <w:rPr>
          <w:color w:val="000000" w:themeColor="text1"/>
        </w:rPr>
        <w:t>ing</w:t>
      </w:r>
      <w:r w:rsidR="00C00035" w:rsidRPr="003E271A">
        <w:rPr>
          <w:color w:val="000000" w:themeColor="text1"/>
        </w:rPr>
        <w:t xml:space="preserve"> message is included in the </w:t>
      </w:r>
      <w:r w:rsidR="00AA39BF" w:rsidRPr="003E271A">
        <w:rPr>
          <w:color w:val="000000" w:themeColor="text1"/>
        </w:rPr>
        <w:t xml:space="preserve">paging </w:t>
      </w:r>
      <w:r w:rsidR="00C00035" w:rsidRPr="003E271A">
        <w:rPr>
          <w:color w:val="000000" w:themeColor="text1"/>
        </w:rPr>
        <w:t xml:space="preserve">block or not. This additional indication avoids </w:t>
      </w:r>
      <w:r w:rsidR="00AA39BF" w:rsidRPr="003E271A">
        <w:rPr>
          <w:color w:val="000000" w:themeColor="text1"/>
        </w:rPr>
        <w:t xml:space="preserve">that </w:t>
      </w:r>
      <w:r w:rsidR="00C00035" w:rsidRPr="003E271A">
        <w:rPr>
          <w:color w:val="000000" w:themeColor="text1"/>
        </w:rPr>
        <w:t>the</w:t>
      </w:r>
      <w:r w:rsidR="00AA39BF" w:rsidRPr="003E271A">
        <w:rPr>
          <w:color w:val="000000" w:themeColor="text1"/>
        </w:rPr>
        <w:t xml:space="preserve"> device</w:t>
      </w:r>
      <w:r w:rsidR="00C00035" w:rsidRPr="003E271A">
        <w:rPr>
          <w:color w:val="000000" w:themeColor="text1"/>
        </w:rPr>
        <w:t xml:space="preserve"> attempt</w:t>
      </w:r>
      <w:r w:rsidR="00AA39BF" w:rsidRPr="003E271A">
        <w:rPr>
          <w:color w:val="000000" w:themeColor="text1"/>
        </w:rPr>
        <w:t>s</w:t>
      </w:r>
      <w:r w:rsidR="00C00035" w:rsidRPr="003E271A">
        <w:rPr>
          <w:color w:val="000000" w:themeColor="text1"/>
        </w:rPr>
        <w:t xml:space="preserve"> to decode the paging block if it does not contain </w:t>
      </w:r>
      <w:r w:rsidR="00AA39BF" w:rsidRPr="003E271A">
        <w:rPr>
          <w:color w:val="000000" w:themeColor="text1"/>
        </w:rPr>
        <w:t xml:space="preserve">a </w:t>
      </w:r>
      <w:r w:rsidR="00C366FF">
        <w:rPr>
          <w:color w:val="000000" w:themeColor="text1"/>
        </w:rPr>
        <w:t>message to its Coverage C</w:t>
      </w:r>
      <w:r w:rsidR="00C00035" w:rsidRPr="003E271A">
        <w:rPr>
          <w:color w:val="000000" w:themeColor="text1"/>
        </w:rPr>
        <w:t>lass.</w:t>
      </w:r>
    </w:p>
    <w:p w14:paraId="62174CA5" w14:textId="77777777" w:rsidR="00C00035" w:rsidRDefault="001A67AF" w:rsidP="00C00035">
      <w:pPr>
        <w:pStyle w:val="11BodyText"/>
      </w:pPr>
      <w:r>
        <w:t>This additional indication can be provided through following ways.</w:t>
      </w:r>
    </w:p>
    <w:p w14:paraId="32E435B3" w14:textId="5D6D9E18" w:rsidR="001A67AF" w:rsidRDefault="00AA39BF" w:rsidP="001A67AF">
      <w:pPr>
        <w:pStyle w:val="11BodyText"/>
        <w:numPr>
          <w:ilvl w:val="0"/>
          <w:numId w:val="13"/>
        </w:numPr>
      </w:pPr>
      <w:r>
        <w:t xml:space="preserve">The </w:t>
      </w:r>
      <w:r w:rsidR="001A67AF">
        <w:t>TSC can be used to indicate the multiplexing option i</w:t>
      </w:r>
      <w:r w:rsidR="00257A8D">
        <w:t>ncluding the case where the paging</w:t>
      </w:r>
      <w:r w:rsidR="001A67AF">
        <w:t xml:space="preserve"> block carr</w:t>
      </w:r>
      <w:r>
        <w:t>ies</w:t>
      </w:r>
      <w:r w:rsidR="001A67AF">
        <w:t xml:space="preserve"> two messages </w:t>
      </w:r>
      <w:r>
        <w:t>to devices in the</w:t>
      </w:r>
      <w:r w:rsidR="001A67AF">
        <w:t xml:space="preserve"> same </w:t>
      </w:r>
      <w:r w:rsidR="00C366FF">
        <w:lastRenderedPageBreak/>
        <w:t>Coverage C</w:t>
      </w:r>
      <w:r w:rsidR="001A67AF">
        <w:t xml:space="preserve">lass. For this option 10 </w:t>
      </w:r>
      <w:r>
        <w:t xml:space="preserve">TSC’s </w:t>
      </w:r>
      <w:r w:rsidR="00257A8D">
        <w:t>are needed to cover</w:t>
      </w:r>
      <w:r w:rsidR="001A67AF">
        <w:t xml:space="preserve"> each of </w:t>
      </w:r>
      <w:r>
        <w:t xml:space="preserve">the </w:t>
      </w:r>
      <w:r w:rsidR="001A67AF">
        <w:t>possible combinations</w:t>
      </w:r>
      <w:r>
        <w:t xml:space="preserve"> of Coverage Classes</w:t>
      </w:r>
      <w:r w:rsidR="001A67AF">
        <w:t>.</w:t>
      </w:r>
    </w:p>
    <w:p w14:paraId="77ECF31C" w14:textId="15448EE5" w:rsidR="001A67AF" w:rsidRDefault="004A6263" w:rsidP="001A67AF">
      <w:pPr>
        <w:pStyle w:val="11BodyText"/>
        <w:numPr>
          <w:ilvl w:val="1"/>
          <w:numId w:val="13"/>
        </w:numPr>
      </w:pPr>
      <w:r>
        <w:t xml:space="preserve">4 TSCs </w:t>
      </w:r>
      <w:r w:rsidR="00257A8D">
        <w:t xml:space="preserve">are required </w:t>
      </w:r>
      <w:r w:rsidR="00C366FF">
        <w:t>to indicate the Coverage C</w:t>
      </w:r>
      <w:r>
        <w:t xml:space="preserve">lass of </w:t>
      </w:r>
      <w:r w:rsidR="00AA39BF">
        <w:t xml:space="preserve">the </w:t>
      </w:r>
      <w:r>
        <w:t>paging block when it carr</w:t>
      </w:r>
      <w:r w:rsidR="00AA39BF">
        <w:t>ies</w:t>
      </w:r>
      <w:r w:rsidR="00257A8D">
        <w:t xml:space="preserve"> the paging messages for</w:t>
      </w:r>
      <w:r>
        <w:t xml:space="preserve"> </w:t>
      </w:r>
      <w:r w:rsidR="00AA39BF">
        <w:t xml:space="preserve">a </w:t>
      </w:r>
      <w:r w:rsidR="00257A8D">
        <w:t>single Coverage C</w:t>
      </w:r>
      <w:r>
        <w:t>lass.</w:t>
      </w:r>
    </w:p>
    <w:p w14:paraId="58376644" w14:textId="5F118F0E" w:rsidR="004A6263" w:rsidRDefault="004A6263" w:rsidP="00D51A15">
      <w:pPr>
        <w:pStyle w:val="11BodyText"/>
        <w:numPr>
          <w:ilvl w:val="1"/>
          <w:numId w:val="13"/>
        </w:numPr>
      </w:pPr>
      <w:r>
        <w:t>6 additional TSCs are required to indicate the combination options</w:t>
      </w:r>
      <w:r w:rsidR="00D51A15">
        <w:t xml:space="preserve">, i.e.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4</m:t>
                  </m:r>
                </m:e>
              </m:mr>
              <m:mr>
                <m:e>
                  <m:r>
                    <w:rPr>
                      <w:rFonts w:ascii="Cambria Math" w:hAnsi="Cambria Math"/>
                    </w:rPr>
                    <m:t>2</m:t>
                  </m:r>
                </m:e>
              </m:mr>
            </m:m>
          </m:e>
        </m:d>
      </m:oMath>
      <w:r>
        <w:t>=6.</w:t>
      </w:r>
    </w:p>
    <w:p w14:paraId="605B2A86" w14:textId="1BB8570A" w:rsidR="004A6263" w:rsidRDefault="004A6263" w:rsidP="004A6263">
      <w:pPr>
        <w:pStyle w:val="11BodyText"/>
        <w:numPr>
          <w:ilvl w:val="0"/>
          <w:numId w:val="13"/>
        </w:numPr>
      </w:pPr>
      <w:r>
        <w:t>Alternatively the required number of TSCs can be reduced i</w:t>
      </w:r>
      <w:r w:rsidR="00257A8D">
        <w:t>f the multiplexing option is</w:t>
      </w:r>
      <w:r>
        <w:t xml:space="preserve"> indicated via </w:t>
      </w:r>
      <w:r w:rsidR="00D51A15">
        <w:t xml:space="preserve">separate signalling </w:t>
      </w:r>
      <w:r w:rsidR="00CE423A">
        <w:t>through a m</w:t>
      </w:r>
      <w:r w:rsidR="00FA392F">
        <w:t>ultiplexing indicator (</w:t>
      </w:r>
      <w:r>
        <w:t xml:space="preserve">MUX_IND </w:t>
      </w:r>
      <w:r w:rsidR="00FA392F">
        <w:t>bit)</w:t>
      </w:r>
      <w:r>
        <w:t xml:space="preserve"> at physical layer. </w:t>
      </w:r>
      <w:r w:rsidR="00257A8D">
        <w:t>For the case of using only one TSC, for covering all 10 combinations, t</w:t>
      </w:r>
      <w:r>
        <w:t xml:space="preserve">his option </w:t>
      </w:r>
      <w:r w:rsidR="00CE423A">
        <w:t>consequently</w:t>
      </w:r>
      <w:r>
        <w:t xml:space="preserve"> require</w:t>
      </w:r>
      <w:r w:rsidR="00CE423A">
        <w:t>s</w:t>
      </w:r>
      <w:r w:rsidR="00257A8D">
        <w:t xml:space="preserve"> two</w:t>
      </w:r>
      <w:r>
        <w:t xml:space="preserve"> symbols from each burst, thus reduces the number of symbols available for encoded </w:t>
      </w:r>
      <w:r w:rsidR="00CE423A">
        <w:t xml:space="preserve">paging control payload </w:t>
      </w:r>
      <w:r>
        <w:t xml:space="preserve">bits. </w:t>
      </w:r>
      <w:r w:rsidR="00CE423A">
        <w:t>T</w:t>
      </w:r>
      <w:r>
        <w:t xml:space="preserve">able </w:t>
      </w:r>
      <w:r w:rsidR="00CE423A">
        <w:t xml:space="preserve">4 below </w:t>
      </w:r>
      <w:r>
        <w:t>pro</w:t>
      </w:r>
      <w:r w:rsidR="00CE423A">
        <w:t>vides an</w:t>
      </w:r>
      <w:r>
        <w:t xml:space="preserve"> illustration of </w:t>
      </w:r>
      <w:r w:rsidR="00CE423A">
        <w:t xml:space="preserve">the </w:t>
      </w:r>
      <w:r>
        <w:t>mapping of TSC and MUX_IND bit against the CC of the messages carried in the paging block.</w:t>
      </w:r>
    </w:p>
    <w:tbl>
      <w:tblPr>
        <w:tblW w:w="6800" w:type="dxa"/>
        <w:tblInd w:w="2596" w:type="dxa"/>
        <w:tblCellMar>
          <w:left w:w="0" w:type="dxa"/>
          <w:right w:w="0" w:type="dxa"/>
        </w:tblCellMar>
        <w:tblLook w:val="04A0" w:firstRow="1" w:lastRow="0" w:firstColumn="1" w:lastColumn="0" w:noHBand="0" w:noVBand="1"/>
      </w:tblPr>
      <w:tblGrid>
        <w:gridCol w:w="1141"/>
        <w:gridCol w:w="2267"/>
        <w:gridCol w:w="3392"/>
      </w:tblGrid>
      <w:tr w:rsidR="004A6263" w:rsidRPr="004A6263" w14:paraId="51107B3C" w14:textId="77777777" w:rsidTr="004A6263">
        <w:trPr>
          <w:trHeight w:val="340"/>
        </w:trPr>
        <w:tc>
          <w:tcPr>
            <w:tcW w:w="114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47B3F22" w14:textId="77777777" w:rsidR="004A6263" w:rsidRPr="004A6263" w:rsidRDefault="004A6263" w:rsidP="004A6263">
            <w:pPr>
              <w:spacing w:line="340" w:lineRule="atLeast"/>
              <w:rPr>
                <w:rFonts w:cs="Arial"/>
                <w:sz w:val="18"/>
                <w:szCs w:val="18"/>
                <w:lang w:val="en-US"/>
              </w:rPr>
            </w:pPr>
            <w:r w:rsidRPr="004A6263">
              <w:rPr>
                <w:rFonts w:cs="Arial"/>
                <w:sz w:val="18"/>
                <w:szCs w:val="18"/>
                <w:lang w:val="en-US"/>
              </w:rPr>
              <w:t>Coverage</w:t>
            </w:r>
          </w:p>
          <w:p w14:paraId="2731B6C6" w14:textId="77777777" w:rsidR="004A6263" w:rsidRPr="004A6263" w:rsidRDefault="004A6263" w:rsidP="004A6263">
            <w:pPr>
              <w:spacing w:line="340" w:lineRule="atLeast"/>
              <w:rPr>
                <w:rFonts w:cs="Arial"/>
                <w:sz w:val="18"/>
                <w:szCs w:val="18"/>
                <w:lang w:val="en-US"/>
              </w:rPr>
            </w:pPr>
            <w:r w:rsidRPr="004A6263">
              <w:rPr>
                <w:rFonts w:cs="Arial"/>
                <w:sz w:val="18"/>
                <w:szCs w:val="18"/>
                <w:lang w:val="en-US"/>
              </w:rPr>
              <w:t>Class</w:t>
            </w:r>
          </w:p>
        </w:tc>
        <w:tc>
          <w:tcPr>
            <w:tcW w:w="226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93D7EFB" w14:textId="77777777" w:rsidR="004A6263" w:rsidRPr="004A6263" w:rsidRDefault="004A6263" w:rsidP="004A6263">
            <w:pPr>
              <w:spacing w:line="340" w:lineRule="atLeast"/>
              <w:rPr>
                <w:rFonts w:cs="Arial"/>
                <w:lang w:val="en-US"/>
              </w:rPr>
            </w:pPr>
            <w:r w:rsidRPr="004A6263">
              <w:rPr>
                <w:rFonts w:cs="Arial"/>
                <w:lang w:val="en-US"/>
              </w:rPr>
              <w:t>TSC+MUX-IND</w:t>
            </w:r>
          </w:p>
        </w:tc>
        <w:tc>
          <w:tcPr>
            <w:tcW w:w="339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73D2DBE" w14:textId="77777777" w:rsidR="004A6263" w:rsidRPr="004A6263" w:rsidRDefault="004A6263" w:rsidP="004A6263">
            <w:pPr>
              <w:spacing w:line="340" w:lineRule="atLeast"/>
              <w:rPr>
                <w:rFonts w:cs="Arial"/>
                <w:lang w:val="en-US"/>
              </w:rPr>
            </w:pPr>
            <w:r w:rsidRPr="004A6263">
              <w:rPr>
                <w:rFonts w:cs="Arial"/>
                <w:lang w:val="en-US"/>
              </w:rPr>
              <w:t>Interpretation</w:t>
            </w:r>
          </w:p>
        </w:tc>
      </w:tr>
      <w:tr w:rsidR="004A6263" w:rsidRPr="004A6263" w14:paraId="58749908" w14:textId="77777777" w:rsidTr="004A6263">
        <w:trPr>
          <w:trHeight w:val="340"/>
        </w:trPr>
        <w:tc>
          <w:tcPr>
            <w:tcW w:w="114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05482E5" w14:textId="77777777" w:rsidR="004A6263" w:rsidRPr="003E271A" w:rsidRDefault="00CE1AF2" w:rsidP="003751D1">
            <w:pPr>
              <w:spacing w:line="340" w:lineRule="atLeast"/>
              <w:rPr>
                <w:rFonts w:ascii="Arial" w:hAnsi="Arial" w:cs="Arial"/>
                <w:color w:val="000000" w:themeColor="text1"/>
                <w:sz w:val="36"/>
                <w:szCs w:val="36"/>
                <w:lang w:val="en-US"/>
              </w:rPr>
            </w:pPr>
            <w:r w:rsidRPr="003E271A">
              <w:rPr>
                <w:rFonts w:ascii="Calibri" w:hAnsi="Calibri" w:cs="Arial"/>
                <w:bCs/>
                <w:color w:val="000000" w:themeColor="text1"/>
                <w:kern w:val="24"/>
                <w:lang w:val="en-US"/>
              </w:rPr>
              <w:t xml:space="preserve">CC1 </w:t>
            </w:r>
          </w:p>
        </w:tc>
        <w:tc>
          <w:tcPr>
            <w:tcW w:w="226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52E335A" w14:textId="77777777" w:rsidR="004A6263" w:rsidRPr="003E271A" w:rsidRDefault="00CE1AF2" w:rsidP="003751D1">
            <w:pPr>
              <w:spacing w:line="340" w:lineRule="atLeast"/>
              <w:rPr>
                <w:rFonts w:ascii="Arial" w:hAnsi="Arial" w:cs="Arial"/>
                <w:color w:val="000000" w:themeColor="text1"/>
                <w:sz w:val="36"/>
                <w:szCs w:val="36"/>
                <w:lang w:val="en-US"/>
              </w:rPr>
            </w:pPr>
            <w:r w:rsidRPr="003E271A">
              <w:rPr>
                <w:rFonts w:ascii="Calibri" w:hAnsi="Calibri" w:cs="Arial"/>
                <w:bCs/>
                <w:color w:val="000000" w:themeColor="text1"/>
                <w:kern w:val="24"/>
                <w:lang w:val="en-US"/>
              </w:rPr>
              <w:t xml:space="preserve">TSC1 </w:t>
            </w:r>
          </w:p>
        </w:tc>
        <w:tc>
          <w:tcPr>
            <w:tcW w:w="339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874EB53" w14:textId="413DE680" w:rsidR="004A6263" w:rsidRPr="003E271A" w:rsidRDefault="00FA392F" w:rsidP="003751D1">
            <w:pPr>
              <w:spacing w:line="340" w:lineRule="atLeast"/>
              <w:rPr>
                <w:rFonts w:ascii="Arial" w:hAnsi="Arial" w:cs="Arial"/>
                <w:color w:val="000000" w:themeColor="text1"/>
                <w:sz w:val="36"/>
                <w:szCs w:val="36"/>
                <w:lang w:val="en-US"/>
              </w:rPr>
            </w:pPr>
            <w:r>
              <w:rPr>
                <w:rFonts w:ascii="Calibri" w:hAnsi="Calibri" w:cs="Arial"/>
                <w:bCs/>
                <w:color w:val="000000" w:themeColor="text1"/>
                <w:kern w:val="24"/>
                <w:lang w:val="en-US"/>
              </w:rPr>
              <w:t>S</w:t>
            </w:r>
            <w:r w:rsidR="00CE1AF2" w:rsidRPr="003E271A">
              <w:rPr>
                <w:rFonts w:ascii="Calibri" w:hAnsi="Calibri" w:cs="Arial"/>
                <w:bCs/>
                <w:color w:val="000000" w:themeColor="text1"/>
                <w:kern w:val="24"/>
                <w:lang w:val="en-US"/>
              </w:rPr>
              <w:t>ingle paging message (CC1)</w:t>
            </w:r>
          </w:p>
        </w:tc>
      </w:tr>
      <w:tr w:rsidR="004A6263" w:rsidRPr="004A6263" w14:paraId="327D4678" w14:textId="77777777" w:rsidTr="004A6263">
        <w:trPr>
          <w:trHeight w:val="340"/>
        </w:trPr>
        <w:tc>
          <w:tcPr>
            <w:tcW w:w="114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C1FA57F" w14:textId="77777777" w:rsidR="004A6263" w:rsidRPr="004A6263" w:rsidRDefault="004A6263" w:rsidP="003751D1">
            <w:pPr>
              <w:spacing w:line="340" w:lineRule="atLeast"/>
              <w:rPr>
                <w:rFonts w:ascii="Arial" w:hAnsi="Arial" w:cs="Arial"/>
                <w:sz w:val="36"/>
                <w:szCs w:val="36"/>
                <w:lang w:val="en-US"/>
              </w:rPr>
            </w:pPr>
            <w:r w:rsidRPr="004A6263">
              <w:rPr>
                <w:rFonts w:ascii="Calibri" w:hAnsi="Calibri" w:cs="Arial"/>
                <w:color w:val="000000"/>
                <w:kern w:val="24"/>
                <w:lang w:val="en-US"/>
              </w:rPr>
              <w:t xml:space="preserve">CC2 </w:t>
            </w:r>
          </w:p>
        </w:tc>
        <w:tc>
          <w:tcPr>
            <w:tcW w:w="226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51CA798" w14:textId="09199BD5" w:rsidR="004A6263" w:rsidRPr="004A6263" w:rsidRDefault="004A6263" w:rsidP="004A6263">
            <w:pPr>
              <w:spacing w:line="340" w:lineRule="atLeast"/>
              <w:rPr>
                <w:rFonts w:ascii="Arial" w:hAnsi="Arial" w:cs="Arial"/>
                <w:sz w:val="36"/>
                <w:szCs w:val="36"/>
                <w:lang w:val="en-US"/>
              </w:rPr>
            </w:pPr>
            <w:r w:rsidRPr="004A6263">
              <w:rPr>
                <w:rFonts w:ascii="Calibri" w:hAnsi="Calibri" w:cs="Arial"/>
                <w:color w:val="000000"/>
                <w:kern w:val="24"/>
                <w:lang w:val="en-US"/>
              </w:rPr>
              <w:t>TSC</w:t>
            </w:r>
            <w:r>
              <w:rPr>
                <w:rFonts w:ascii="Calibri" w:hAnsi="Calibri" w:cs="Arial"/>
                <w:color w:val="000000"/>
                <w:kern w:val="24"/>
                <w:lang w:val="en-US"/>
              </w:rPr>
              <w:t>2</w:t>
            </w:r>
            <w:r w:rsidRPr="004A6263">
              <w:rPr>
                <w:rFonts w:ascii="Calibri" w:hAnsi="Calibri" w:cs="Arial"/>
                <w:color w:val="000000"/>
                <w:kern w:val="24"/>
                <w:lang w:val="en-US"/>
              </w:rPr>
              <w:t xml:space="preserve"> </w:t>
            </w:r>
            <w:r w:rsidR="00A6321D">
              <w:rPr>
                <w:rFonts w:ascii="Calibri" w:hAnsi="Calibri" w:cs="Arial"/>
                <w:color w:val="000000"/>
                <w:kern w:val="24"/>
                <w:lang w:val="en-US"/>
              </w:rPr>
              <w:t>(</w:t>
            </w:r>
            <w:r>
              <w:rPr>
                <w:rFonts w:ascii="Calibri" w:hAnsi="Calibri" w:cs="Arial"/>
                <w:color w:val="000000"/>
                <w:kern w:val="24"/>
                <w:lang w:val="en-US"/>
              </w:rPr>
              <w:t>MUX-IND</w:t>
            </w:r>
            <w:r w:rsidRPr="004A6263">
              <w:rPr>
                <w:rFonts w:ascii="Calibri" w:hAnsi="Calibri" w:cs="Arial"/>
                <w:color w:val="000000"/>
                <w:kern w:val="24"/>
                <w:lang w:val="en-US"/>
              </w:rPr>
              <w:t>=0</w:t>
            </w:r>
            <w:r w:rsidR="00A6321D">
              <w:rPr>
                <w:rFonts w:ascii="Calibri" w:hAnsi="Calibri" w:cs="Arial"/>
                <w:color w:val="000000"/>
                <w:kern w:val="24"/>
                <w:lang w:val="en-US"/>
              </w:rPr>
              <w:t>)</w:t>
            </w:r>
            <w:r w:rsidRPr="004A6263">
              <w:rPr>
                <w:rFonts w:ascii="Calibri" w:hAnsi="Calibri" w:cs="Arial"/>
                <w:color w:val="000000"/>
                <w:kern w:val="24"/>
                <w:lang w:val="en-US"/>
              </w:rPr>
              <w:t xml:space="preserve"> </w:t>
            </w:r>
          </w:p>
        </w:tc>
        <w:tc>
          <w:tcPr>
            <w:tcW w:w="339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7563D60" w14:textId="3B7FCE5C" w:rsidR="004A6263" w:rsidRPr="004A6263" w:rsidRDefault="00FA392F" w:rsidP="003751D1">
            <w:pPr>
              <w:spacing w:line="340" w:lineRule="atLeast"/>
              <w:rPr>
                <w:rFonts w:ascii="Arial" w:hAnsi="Arial" w:cs="Arial"/>
                <w:sz w:val="36"/>
                <w:szCs w:val="36"/>
                <w:lang w:val="en-US"/>
              </w:rPr>
            </w:pPr>
            <w:r>
              <w:rPr>
                <w:rFonts w:ascii="Calibri" w:hAnsi="Calibri" w:cs="Arial"/>
                <w:color w:val="000000"/>
                <w:kern w:val="24"/>
                <w:lang w:val="en-US"/>
              </w:rPr>
              <w:t>S</w:t>
            </w:r>
            <w:r w:rsidR="004A6263" w:rsidRPr="004A6263">
              <w:rPr>
                <w:rFonts w:ascii="Calibri" w:hAnsi="Calibri" w:cs="Arial"/>
                <w:color w:val="000000"/>
                <w:kern w:val="24"/>
                <w:lang w:val="en-US"/>
              </w:rPr>
              <w:t xml:space="preserve">ingle </w:t>
            </w:r>
            <w:r w:rsidR="00CE423A">
              <w:rPr>
                <w:rFonts w:ascii="Calibri" w:hAnsi="Calibri" w:cs="Arial"/>
                <w:color w:val="000000"/>
                <w:kern w:val="24"/>
                <w:lang w:val="en-US"/>
              </w:rPr>
              <w:t xml:space="preserve">paging </w:t>
            </w:r>
            <w:r w:rsidR="004A6263" w:rsidRPr="004A6263">
              <w:rPr>
                <w:rFonts w:ascii="Calibri" w:hAnsi="Calibri" w:cs="Arial"/>
                <w:color w:val="000000"/>
                <w:kern w:val="24"/>
                <w:lang w:val="en-US"/>
              </w:rPr>
              <w:t xml:space="preserve">message </w:t>
            </w:r>
            <w:r w:rsidR="004A6263">
              <w:rPr>
                <w:rFonts w:ascii="Calibri" w:hAnsi="Calibri" w:cs="Arial"/>
                <w:color w:val="000000"/>
                <w:kern w:val="24"/>
                <w:lang w:val="en-US"/>
              </w:rPr>
              <w:t>(CC2)</w:t>
            </w:r>
          </w:p>
        </w:tc>
      </w:tr>
      <w:tr w:rsidR="004A6263" w:rsidRPr="004A6263" w14:paraId="5CF4876F" w14:textId="77777777" w:rsidTr="004A6263">
        <w:trPr>
          <w:trHeight w:val="340"/>
        </w:trPr>
        <w:tc>
          <w:tcPr>
            <w:tcW w:w="114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B054516" w14:textId="77777777" w:rsidR="004A6263" w:rsidRPr="004A6263" w:rsidRDefault="004A6263" w:rsidP="003751D1">
            <w:pPr>
              <w:rPr>
                <w:rFonts w:ascii="Arial" w:hAnsi="Arial" w:cs="Arial"/>
                <w:sz w:val="34"/>
                <w:szCs w:val="36"/>
                <w:lang w:val="en-US"/>
              </w:rPr>
            </w:pPr>
          </w:p>
        </w:tc>
        <w:tc>
          <w:tcPr>
            <w:tcW w:w="226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4380826" w14:textId="367C0323" w:rsidR="004A6263" w:rsidRPr="004A6263" w:rsidRDefault="004A6263" w:rsidP="004A6263">
            <w:pPr>
              <w:spacing w:line="340" w:lineRule="atLeast"/>
              <w:rPr>
                <w:rFonts w:ascii="Arial" w:hAnsi="Arial" w:cs="Arial"/>
                <w:sz w:val="36"/>
                <w:szCs w:val="36"/>
                <w:lang w:val="en-US"/>
              </w:rPr>
            </w:pPr>
            <w:r w:rsidRPr="004A6263">
              <w:rPr>
                <w:rFonts w:ascii="Calibri" w:hAnsi="Calibri" w:cs="Arial"/>
                <w:color w:val="000000"/>
                <w:kern w:val="24"/>
                <w:lang w:val="en-US"/>
              </w:rPr>
              <w:t>TSC</w:t>
            </w:r>
            <w:r>
              <w:rPr>
                <w:rFonts w:ascii="Calibri" w:hAnsi="Calibri" w:cs="Arial"/>
                <w:color w:val="000000"/>
                <w:kern w:val="24"/>
                <w:lang w:val="en-US"/>
              </w:rPr>
              <w:t>2</w:t>
            </w:r>
            <w:r w:rsidR="00A6321D">
              <w:rPr>
                <w:rFonts w:ascii="Calibri" w:hAnsi="Calibri" w:cs="Arial"/>
                <w:color w:val="000000"/>
                <w:kern w:val="24"/>
                <w:lang w:val="en-US"/>
              </w:rPr>
              <w:t xml:space="preserve"> (</w:t>
            </w:r>
            <w:r>
              <w:rPr>
                <w:rFonts w:ascii="Calibri" w:hAnsi="Calibri" w:cs="Arial"/>
                <w:color w:val="000000"/>
                <w:kern w:val="24"/>
                <w:lang w:val="en-US"/>
              </w:rPr>
              <w:t>MUX-IND</w:t>
            </w:r>
            <w:r w:rsidRPr="004A6263">
              <w:rPr>
                <w:rFonts w:ascii="Calibri" w:hAnsi="Calibri" w:cs="Arial"/>
                <w:color w:val="000000"/>
                <w:kern w:val="24"/>
                <w:lang w:val="en-US"/>
              </w:rPr>
              <w:t>=1</w:t>
            </w:r>
            <w:r w:rsidR="00A6321D">
              <w:rPr>
                <w:rFonts w:ascii="Calibri" w:hAnsi="Calibri" w:cs="Arial"/>
                <w:color w:val="000000"/>
                <w:kern w:val="24"/>
                <w:lang w:val="en-US"/>
              </w:rPr>
              <w:t>)</w:t>
            </w:r>
            <w:r w:rsidRPr="004A6263">
              <w:rPr>
                <w:rFonts w:ascii="Calibri" w:hAnsi="Calibri" w:cs="Arial"/>
                <w:color w:val="000000"/>
                <w:kern w:val="24"/>
                <w:lang w:val="en-US"/>
              </w:rPr>
              <w:t xml:space="preserve"> </w:t>
            </w:r>
          </w:p>
        </w:tc>
        <w:tc>
          <w:tcPr>
            <w:tcW w:w="339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B02293B" w14:textId="1A8E70EF" w:rsidR="004A6263" w:rsidRPr="00FA392F" w:rsidRDefault="004A6263" w:rsidP="00FA392F">
            <w:pPr>
              <w:spacing w:after="60"/>
              <w:rPr>
                <w:rFonts w:ascii="Calibri" w:hAnsi="Calibri" w:cs="Arial"/>
                <w:color w:val="000000"/>
                <w:kern w:val="24"/>
                <w:lang w:val="en-US"/>
              </w:rPr>
            </w:pPr>
            <w:r w:rsidRPr="004A6263">
              <w:rPr>
                <w:rFonts w:ascii="Calibri" w:hAnsi="Calibri" w:cs="Arial"/>
                <w:color w:val="000000"/>
                <w:kern w:val="24"/>
                <w:lang w:val="en-US"/>
              </w:rPr>
              <w:t xml:space="preserve">Two </w:t>
            </w:r>
            <w:r w:rsidR="00CE423A">
              <w:rPr>
                <w:rFonts w:ascii="Calibri" w:hAnsi="Calibri" w:cs="Arial"/>
                <w:color w:val="000000"/>
                <w:kern w:val="24"/>
                <w:lang w:val="en-US"/>
              </w:rPr>
              <w:t xml:space="preserve">paging </w:t>
            </w:r>
            <w:r w:rsidRPr="004A6263">
              <w:rPr>
                <w:rFonts w:ascii="Calibri" w:hAnsi="Calibri" w:cs="Arial"/>
                <w:color w:val="000000"/>
                <w:kern w:val="24"/>
                <w:lang w:val="en-US"/>
              </w:rPr>
              <w:t>message</w:t>
            </w:r>
            <w:r w:rsidR="00CE423A">
              <w:rPr>
                <w:rFonts w:ascii="Calibri" w:hAnsi="Calibri" w:cs="Arial"/>
                <w:color w:val="000000"/>
                <w:kern w:val="24"/>
                <w:lang w:val="en-US"/>
              </w:rPr>
              <w:t>s</w:t>
            </w:r>
            <w:r w:rsidRPr="004A6263">
              <w:rPr>
                <w:rFonts w:ascii="Calibri" w:hAnsi="Calibri" w:cs="Arial"/>
                <w:color w:val="000000"/>
                <w:kern w:val="24"/>
                <w:lang w:val="en-US"/>
              </w:rPr>
              <w:t xml:space="preserve"> in </w:t>
            </w:r>
            <w:r w:rsidR="00CE423A">
              <w:rPr>
                <w:rFonts w:ascii="Calibri" w:hAnsi="Calibri" w:cs="Arial"/>
                <w:color w:val="000000"/>
                <w:kern w:val="24"/>
                <w:lang w:val="en-US"/>
              </w:rPr>
              <w:t xml:space="preserve">the </w:t>
            </w:r>
            <w:r w:rsidRPr="004A6263">
              <w:rPr>
                <w:rFonts w:ascii="Calibri" w:hAnsi="Calibri" w:cs="Arial"/>
                <w:color w:val="000000"/>
                <w:kern w:val="24"/>
                <w:lang w:val="en-US"/>
              </w:rPr>
              <w:t xml:space="preserve">same </w:t>
            </w:r>
            <w:r w:rsidR="00FA392F">
              <w:rPr>
                <w:rFonts w:ascii="Calibri" w:hAnsi="Calibri" w:cs="Arial"/>
                <w:color w:val="000000"/>
                <w:kern w:val="24"/>
                <w:lang w:val="en-US"/>
              </w:rPr>
              <w:t xml:space="preserve">paging block. </w:t>
            </w:r>
            <w:r w:rsidR="00A6321D">
              <w:rPr>
                <w:rFonts w:ascii="Calibri" w:hAnsi="Calibri" w:cs="Arial"/>
                <w:color w:val="000000"/>
                <w:kern w:val="24"/>
                <w:lang w:val="en-US"/>
              </w:rPr>
              <w:t>2</w:t>
            </w:r>
            <w:r w:rsidR="00CE1AF2" w:rsidRPr="003E271A">
              <w:rPr>
                <w:rFonts w:ascii="Calibri" w:hAnsi="Calibri" w:cs="Arial"/>
                <w:color w:val="000000"/>
                <w:kern w:val="24"/>
                <w:vertAlign w:val="superscript"/>
                <w:lang w:val="en-US"/>
              </w:rPr>
              <w:t>nd</w:t>
            </w:r>
            <w:r w:rsidR="00A6321D">
              <w:rPr>
                <w:rFonts w:ascii="Calibri" w:hAnsi="Calibri" w:cs="Arial"/>
                <w:color w:val="000000"/>
                <w:kern w:val="24"/>
                <w:lang w:val="en-US"/>
              </w:rPr>
              <w:t xml:space="preserve"> message for CC1</w:t>
            </w:r>
            <w:r w:rsidRPr="004A6263">
              <w:rPr>
                <w:rFonts w:ascii="Calibri" w:hAnsi="Calibri" w:cs="Arial"/>
                <w:color w:val="000000"/>
                <w:kern w:val="24"/>
                <w:lang w:val="en-US"/>
              </w:rPr>
              <w:t xml:space="preserve"> </w:t>
            </w:r>
            <w:r>
              <w:rPr>
                <w:rFonts w:ascii="Calibri" w:hAnsi="Calibri" w:cs="Arial"/>
                <w:color w:val="000000"/>
                <w:kern w:val="24"/>
                <w:lang w:val="en-US"/>
              </w:rPr>
              <w:t>(CC</w:t>
            </w:r>
            <w:r w:rsidR="00A6321D">
              <w:rPr>
                <w:rFonts w:ascii="Calibri" w:hAnsi="Calibri" w:cs="Arial"/>
                <w:color w:val="000000"/>
                <w:kern w:val="24"/>
                <w:lang w:val="en-US"/>
              </w:rPr>
              <w:t>2</w:t>
            </w:r>
            <w:r>
              <w:rPr>
                <w:rFonts w:ascii="Calibri" w:hAnsi="Calibri" w:cs="Arial"/>
                <w:color w:val="000000"/>
                <w:kern w:val="24"/>
                <w:lang w:val="en-US"/>
              </w:rPr>
              <w:t>+CC</w:t>
            </w:r>
            <w:r w:rsidR="00A6321D">
              <w:rPr>
                <w:rFonts w:ascii="Calibri" w:hAnsi="Calibri" w:cs="Arial"/>
                <w:color w:val="000000"/>
                <w:kern w:val="24"/>
                <w:lang w:val="en-US"/>
              </w:rPr>
              <w:t>1</w:t>
            </w:r>
            <w:r>
              <w:rPr>
                <w:rFonts w:ascii="Calibri" w:hAnsi="Calibri" w:cs="Arial"/>
                <w:color w:val="000000"/>
                <w:kern w:val="24"/>
                <w:lang w:val="en-US"/>
              </w:rPr>
              <w:t>)</w:t>
            </w:r>
          </w:p>
        </w:tc>
      </w:tr>
      <w:tr w:rsidR="004A6263" w:rsidRPr="004A6263" w14:paraId="47D294C9" w14:textId="77777777" w:rsidTr="004A6263">
        <w:trPr>
          <w:trHeight w:val="340"/>
        </w:trPr>
        <w:tc>
          <w:tcPr>
            <w:tcW w:w="114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BFCA6B6" w14:textId="77777777" w:rsidR="004A6263" w:rsidRPr="004A6263" w:rsidRDefault="004A6263" w:rsidP="003751D1">
            <w:pPr>
              <w:spacing w:line="340" w:lineRule="atLeast"/>
              <w:rPr>
                <w:rFonts w:ascii="Arial" w:hAnsi="Arial" w:cs="Arial"/>
                <w:sz w:val="36"/>
                <w:szCs w:val="36"/>
                <w:lang w:val="en-US"/>
              </w:rPr>
            </w:pPr>
            <w:r w:rsidRPr="004A6263">
              <w:rPr>
                <w:rFonts w:ascii="Calibri" w:hAnsi="Calibri" w:cs="Arial"/>
                <w:color w:val="000000"/>
                <w:kern w:val="24"/>
                <w:lang w:val="en-US"/>
              </w:rPr>
              <w:t xml:space="preserve">CC3 </w:t>
            </w:r>
          </w:p>
        </w:tc>
        <w:tc>
          <w:tcPr>
            <w:tcW w:w="226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694517C" w14:textId="77777777" w:rsidR="004A6263" w:rsidRPr="004A6263" w:rsidRDefault="004A6263" w:rsidP="003751D1">
            <w:pPr>
              <w:spacing w:line="340" w:lineRule="atLeast"/>
              <w:rPr>
                <w:rFonts w:ascii="Arial" w:hAnsi="Arial" w:cs="Arial"/>
                <w:sz w:val="36"/>
                <w:szCs w:val="36"/>
                <w:lang w:val="en-US"/>
              </w:rPr>
            </w:pPr>
            <w:r w:rsidRPr="004A6263">
              <w:rPr>
                <w:rFonts w:ascii="Calibri" w:hAnsi="Calibri" w:cs="Arial"/>
                <w:color w:val="000000"/>
                <w:kern w:val="24"/>
                <w:lang w:val="en-US"/>
              </w:rPr>
              <w:t xml:space="preserve">CC3-TSC1 </w:t>
            </w:r>
          </w:p>
        </w:tc>
        <w:tc>
          <w:tcPr>
            <w:tcW w:w="339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306D2D2" w14:textId="2984F21F" w:rsidR="004A6263" w:rsidRPr="004A6263" w:rsidRDefault="00FA392F" w:rsidP="003751D1">
            <w:pPr>
              <w:spacing w:line="340" w:lineRule="atLeast"/>
              <w:rPr>
                <w:rFonts w:ascii="Arial" w:hAnsi="Arial" w:cs="Arial"/>
                <w:sz w:val="36"/>
                <w:szCs w:val="36"/>
                <w:lang w:val="en-US"/>
              </w:rPr>
            </w:pPr>
            <w:r>
              <w:rPr>
                <w:rFonts w:ascii="Calibri" w:hAnsi="Calibri" w:cs="Arial"/>
                <w:color w:val="000000"/>
                <w:kern w:val="24"/>
                <w:lang w:val="en-US"/>
              </w:rPr>
              <w:t>S</w:t>
            </w:r>
            <w:r w:rsidR="004A6263" w:rsidRPr="004A6263">
              <w:rPr>
                <w:rFonts w:ascii="Calibri" w:hAnsi="Calibri" w:cs="Arial"/>
                <w:color w:val="000000"/>
                <w:kern w:val="24"/>
                <w:lang w:val="en-US"/>
              </w:rPr>
              <w:t xml:space="preserve">ingle </w:t>
            </w:r>
            <w:r w:rsidR="00A6321D">
              <w:rPr>
                <w:rFonts w:ascii="Calibri" w:hAnsi="Calibri" w:cs="Arial"/>
                <w:color w:val="000000"/>
                <w:kern w:val="24"/>
                <w:lang w:val="en-US"/>
              </w:rPr>
              <w:t xml:space="preserve">paging </w:t>
            </w:r>
            <w:r w:rsidR="004A6263" w:rsidRPr="004A6263">
              <w:rPr>
                <w:rFonts w:ascii="Calibri" w:hAnsi="Calibri" w:cs="Arial"/>
                <w:color w:val="000000"/>
                <w:kern w:val="24"/>
                <w:lang w:val="en-US"/>
              </w:rPr>
              <w:t xml:space="preserve">message </w:t>
            </w:r>
            <w:r w:rsidR="004A6263">
              <w:rPr>
                <w:rFonts w:ascii="Calibri" w:hAnsi="Calibri" w:cs="Arial"/>
                <w:color w:val="000000"/>
                <w:kern w:val="24"/>
                <w:lang w:val="en-US"/>
              </w:rPr>
              <w:t>(CC3)</w:t>
            </w:r>
          </w:p>
        </w:tc>
      </w:tr>
      <w:tr w:rsidR="004A6263" w:rsidRPr="004A6263" w14:paraId="23277A5A" w14:textId="77777777" w:rsidTr="004A6263">
        <w:trPr>
          <w:trHeight w:val="340"/>
        </w:trPr>
        <w:tc>
          <w:tcPr>
            <w:tcW w:w="114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4A2BC55" w14:textId="77777777" w:rsidR="004A6263" w:rsidRPr="004A6263" w:rsidRDefault="004A6263" w:rsidP="003751D1">
            <w:pPr>
              <w:rPr>
                <w:rFonts w:ascii="Arial" w:hAnsi="Arial" w:cs="Arial"/>
                <w:sz w:val="34"/>
                <w:szCs w:val="36"/>
                <w:lang w:val="en-US"/>
              </w:rPr>
            </w:pPr>
          </w:p>
        </w:tc>
        <w:tc>
          <w:tcPr>
            <w:tcW w:w="226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21FF680" w14:textId="77777777" w:rsidR="004A6263" w:rsidRPr="004A6263" w:rsidRDefault="004A6263" w:rsidP="004A6263">
            <w:pPr>
              <w:spacing w:line="340" w:lineRule="atLeast"/>
              <w:rPr>
                <w:rFonts w:ascii="Arial" w:hAnsi="Arial" w:cs="Arial"/>
                <w:sz w:val="36"/>
                <w:szCs w:val="36"/>
                <w:lang w:val="en-US"/>
              </w:rPr>
            </w:pPr>
            <w:r w:rsidRPr="004A6263">
              <w:rPr>
                <w:rFonts w:ascii="Calibri" w:hAnsi="Calibri" w:cs="Arial"/>
                <w:color w:val="000000"/>
                <w:kern w:val="24"/>
                <w:lang w:val="en-US"/>
              </w:rPr>
              <w:t>CC3-TSC2 (</w:t>
            </w:r>
            <w:r>
              <w:rPr>
                <w:rFonts w:ascii="Calibri" w:hAnsi="Calibri" w:cs="Arial"/>
                <w:color w:val="000000"/>
                <w:kern w:val="24"/>
                <w:lang w:val="en-US"/>
              </w:rPr>
              <w:t>MUX-IND</w:t>
            </w:r>
            <w:r w:rsidRPr="004A6263">
              <w:rPr>
                <w:rFonts w:ascii="Calibri" w:hAnsi="Calibri" w:cs="Arial"/>
                <w:color w:val="000000"/>
                <w:kern w:val="24"/>
                <w:lang w:val="en-US"/>
              </w:rPr>
              <w:t xml:space="preserve">=0) </w:t>
            </w:r>
          </w:p>
        </w:tc>
        <w:tc>
          <w:tcPr>
            <w:tcW w:w="339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F405C73" w14:textId="6810362E" w:rsidR="004A6263" w:rsidRPr="004A6263" w:rsidRDefault="00A6321D" w:rsidP="00FA392F">
            <w:pPr>
              <w:spacing w:after="120"/>
              <w:rPr>
                <w:rFonts w:ascii="Arial" w:hAnsi="Arial" w:cs="Arial"/>
                <w:sz w:val="36"/>
                <w:szCs w:val="36"/>
                <w:lang w:val="en-US"/>
              </w:rPr>
            </w:pPr>
            <w:r w:rsidRPr="004A6263">
              <w:rPr>
                <w:rFonts w:ascii="Calibri" w:hAnsi="Calibri" w:cs="Arial"/>
                <w:color w:val="000000"/>
                <w:kern w:val="24"/>
                <w:lang w:val="en-US"/>
              </w:rPr>
              <w:t xml:space="preserve">Two </w:t>
            </w:r>
            <w:r>
              <w:rPr>
                <w:rFonts w:ascii="Calibri" w:hAnsi="Calibri" w:cs="Arial"/>
                <w:color w:val="000000"/>
                <w:kern w:val="24"/>
                <w:lang w:val="en-US"/>
              </w:rPr>
              <w:t xml:space="preserve">paging </w:t>
            </w:r>
            <w:r w:rsidRPr="004A6263">
              <w:rPr>
                <w:rFonts w:ascii="Calibri" w:hAnsi="Calibri" w:cs="Arial"/>
                <w:color w:val="000000"/>
                <w:kern w:val="24"/>
                <w:lang w:val="en-US"/>
              </w:rPr>
              <w:t>message</w:t>
            </w:r>
            <w:r>
              <w:rPr>
                <w:rFonts w:ascii="Calibri" w:hAnsi="Calibri" w:cs="Arial"/>
                <w:color w:val="000000"/>
                <w:kern w:val="24"/>
                <w:lang w:val="en-US"/>
              </w:rPr>
              <w:t>s</w:t>
            </w:r>
            <w:r w:rsidRPr="004A6263">
              <w:rPr>
                <w:rFonts w:ascii="Calibri" w:hAnsi="Calibri" w:cs="Arial"/>
                <w:color w:val="000000"/>
                <w:kern w:val="24"/>
                <w:lang w:val="en-US"/>
              </w:rPr>
              <w:t xml:space="preserve"> in </w:t>
            </w:r>
            <w:r>
              <w:rPr>
                <w:rFonts w:ascii="Calibri" w:hAnsi="Calibri" w:cs="Arial"/>
                <w:color w:val="000000"/>
                <w:kern w:val="24"/>
                <w:lang w:val="en-US"/>
              </w:rPr>
              <w:t xml:space="preserve">the </w:t>
            </w:r>
            <w:r w:rsidRPr="004A6263">
              <w:rPr>
                <w:rFonts w:ascii="Calibri" w:hAnsi="Calibri" w:cs="Arial"/>
                <w:color w:val="000000"/>
                <w:kern w:val="24"/>
                <w:lang w:val="en-US"/>
              </w:rPr>
              <w:t xml:space="preserve">same </w:t>
            </w:r>
            <w:r>
              <w:rPr>
                <w:rFonts w:ascii="Calibri" w:hAnsi="Calibri" w:cs="Arial"/>
                <w:color w:val="000000"/>
                <w:kern w:val="24"/>
                <w:lang w:val="en-US"/>
              </w:rPr>
              <w:t>paging block. 2</w:t>
            </w:r>
            <w:r w:rsidR="00CE1AF2" w:rsidRPr="003E271A">
              <w:rPr>
                <w:rFonts w:ascii="Calibri" w:hAnsi="Calibri" w:cs="Arial"/>
                <w:color w:val="000000"/>
                <w:kern w:val="24"/>
                <w:vertAlign w:val="superscript"/>
                <w:lang w:val="en-US"/>
              </w:rPr>
              <w:t>nd</w:t>
            </w:r>
            <w:r w:rsidR="004A6263" w:rsidRPr="004A6263">
              <w:rPr>
                <w:rFonts w:ascii="Calibri" w:hAnsi="Calibri" w:cs="Arial"/>
                <w:color w:val="000000"/>
                <w:kern w:val="24"/>
                <w:lang w:val="en-US"/>
              </w:rPr>
              <w:t xml:space="preserve"> message for CC1 </w:t>
            </w:r>
            <w:r w:rsidR="004A6263">
              <w:rPr>
                <w:rFonts w:ascii="Calibri" w:hAnsi="Calibri" w:cs="Arial"/>
                <w:color w:val="000000"/>
                <w:kern w:val="24"/>
                <w:lang w:val="en-US"/>
              </w:rPr>
              <w:t>(CC3+CC1)</w:t>
            </w:r>
          </w:p>
        </w:tc>
      </w:tr>
      <w:tr w:rsidR="004A6263" w:rsidRPr="004A6263" w14:paraId="088A17E7" w14:textId="77777777" w:rsidTr="004A6263">
        <w:trPr>
          <w:trHeight w:val="340"/>
        </w:trPr>
        <w:tc>
          <w:tcPr>
            <w:tcW w:w="114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C8D889E" w14:textId="77777777" w:rsidR="004A6263" w:rsidRPr="004A6263" w:rsidRDefault="004A6263" w:rsidP="003751D1">
            <w:pPr>
              <w:rPr>
                <w:rFonts w:ascii="Arial" w:hAnsi="Arial" w:cs="Arial"/>
                <w:sz w:val="34"/>
                <w:szCs w:val="36"/>
                <w:lang w:val="en-US"/>
              </w:rPr>
            </w:pPr>
          </w:p>
        </w:tc>
        <w:tc>
          <w:tcPr>
            <w:tcW w:w="226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CBED889" w14:textId="77777777" w:rsidR="004A6263" w:rsidRPr="004A6263" w:rsidRDefault="004A6263" w:rsidP="004A6263">
            <w:pPr>
              <w:spacing w:line="340" w:lineRule="atLeast"/>
              <w:rPr>
                <w:rFonts w:ascii="Arial" w:hAnsi="Arial" w:cs="Arial"/>
                <w:sz w:val="36"/>
                <w:szCs w:val="36"/>
                <w:lang w:val="en-US"/>
              </w:rPr>
            </w:pPr>
            <w:r w:rsidRPr="004A6263">
              <w:rPr>
                <w:rFonts w:ascii="Calibri" w:hAnsi="Calibri" w:cs="Arial"/>
                <w:color w:val="000000"/>
                <w:kern w:val="24"/>
                <w:lang w:val="en-US"/>
              </w:rPr>
              <w:t>CC3-TSC2(</w:t>
            </w:r>
            <w:r>
              <w:rPr>
                <w:rFonts w:ascii="Calibri" w:hAnsi="Calibri" w:cs="Arial"/>
                <w:color w:val="000000"/>
                <w:kern w:val="24"/>
                <w:lang w:val="en-US"/>
              </w:rPr>
              <w:t>MUX-IND</w:t>
            </w:r>
            <w:r w:rsidRPr="004A6263">
              <w:rPr>
                <w:rFonts w:ascii="Calibri" w:hAnsi="Calibri" w:cs="Arial"/>
                <w:color w:val="000000"/>
                <w:kern w:val="24"/>
                <w:lang w:val="en-US"/>
              </w:rPr>
              <w:t xml:space="preserve">=1) </w:t>
            </w:r>
          </w:p>
        </w:tc>
        <w:tc>
          <w:tcPr>
            <w:tcW w:w="339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085D004" w14:textId="50FB5E7F" w:rsidR="004A6263" w:rsidRPr="004A6263" w:rsidRDefault="00A6321D" w:rsidP="00FA392F">
            <w:pPr>
              <w:spacing w:after="120"/>
              <w:rPr>
                <w:rFonts w:ascii="Arial" w:hAnsi="Arial" w:cs="Arial"/>
                <w:sz w:val="36"/>
                <w:szCs w:val="36"/>
                <w:lang w:val="en-US"/>
              </w:rPr>
            </w:pPr>
            <w:r w:rsidRPr="004A6263">
              <w:rPr>
                <w:rFonts w:ascii="Calibri" w:hAnsi="Calibri" w:cs="Arial"/>
                <w:color w:val="000000"/>
                <w:kern w:val="24"/>
                <w:lang w:val="en-US"/>
              </w:rPr>
              <w:t xml:space="preserve">Two </w:t>
            </w:r>
            <w:r>
              <w:rPr>
                <w:rFonts w:ascii="Calibri" w:hAnsi="Calibri" w:cs="Arial"/>
                <w:color w:val="000000"/>
                <w:kern w:val="24"/>
                <w:lang w:val="en-US"/>
              </w:rPr>
              <w:t xml:space="preserve">paging </w:t>
            </w:r>
            <w:r w:rsidRPr="004A6263">
              <w:rPr>
                <w:rFonts w:ascii="Calibri" w:hAnsi="Calibri" w:cs="Arial"/>
                <w:color w:val="000000"/>
                <w:kern w:val="24"/>
                <w:lang w:val="en-US"/>
              </w:rPr>
              <w:t>message</w:t>
            </w:r>
            <w:r>
              <w:rPr>
                <w:rFonts w:ascii="Calibri" w:hAnsi="Calibri" w:cs="Arial"/>
                <w:color w:val="000000"/>
                <w:kern w:val="24"/>
                <w:lang w:val="en-US"/>
              </w:rPr>
              <w:t>s</w:t>
            </w:r>
            <w:r w:rsidRPr="004A6263">
              <w:rPr>
                <w:rFonts w:ascii="Calibri" w:hAnsi="Calibri" w:cs="Arial"/>
                <w:color w:val="000000"/>
                <w:kern w:val="24"/>
                <w:lang w:val="en-US"/>
              </w:rPr>
              <w:t xml:space="preserve"> in </w:t>
            </w:r>
            <w:r>
              <w:rPr>
                <w:rFonts w:ascii="Calibri" w:hAnsi="Calibri" w:cs="Arial"/>
                <w:color w:val="000000"/>
                <w:kern w:val="24"/>
                <w:lang w:val="en-US"/>
              </w:rPr>
              <w:t xml:space="preserve">the </w:t>
            </w:r>
            <w:r w:rsidRPr="004A6263">
              <w:rPr>
                <w:rFonts w:ascii="Calibri" w:hAnsi="Calibri" w:cs="Arial"/>
                <w:color w:val="000000"/>
                <w:kern w:val="24"/>
                <w:lang w:val="en-US"/>
              </w:rPr>
              <w:t xml:space="preserve">same </w:t>
            </w:r>
            <w:r>
              <w:rPr>
                <w:rFonts w:ascii="Calibri" w:hAnsi="Calibri" w:cs="Arial"/>
                <w:color w:val="000000"/>
                <w:kern w:val="24"/>
                <w:lang w:val="en-US"/>
              </w:rPr>
              <w:t>paging block. 2</w:t>
            </w:r>
            <w:r w:rsidRPr="006A67CF">
              <w:rPr>
                <w:rFonts w:ascii="Calibri" w:hAnsi="Calibri" w:cs="Arial"/>
                <w:color w:val="000000"/>
                <w:kern w:val="24"/>
                <w:vertAlign w:val="superscript"/>
                <w:lang w:val="en-US"/>
              </w:rPr>
              <w:t>nd</w:t>
            </w:r>
            <w:r w:rsidR="004A6263" w:rsidRPr="004A6263">
              <w:rPr>
                <w:rFonts w:ascii="Calibri" w:hAnsi="Calibri" w:cs="Arial"/>
                <w:color w:val="000000"/>
                <w:kern w:val="24"/>
                <w:lang w:val="en-US"/>
              </w:rPr>
              <w:t xml:space="preserve"> message for CC2 </w:t>
            </w:r>
            <w:r w:rsidR="004A6263">
              <w:rPr>
                <w:rFonts w:ascii="Calibri" w:hAnsi="Calibri" w:cs="Arial"/>
                <w:color w:val="000000"/>
                <w:kern w:val="24"/>
                <w:lang w:val="en-US"/>
              </w:rPr>
              <w:t>(CC3+CC2)</w:t>
            </w:r>
          </w:p>
        </w:tc>
      </w:tr>
      <w:tr w:rsidR="004A6263" w:rsidRPr="004A6263" w14:paraId="55FB8667" w14:textId="77777777" w:rsidTr="004A6263">
        <w:trPr>
          <w:trHeight w:val="340"/>
        </w:trPr>
        <w:tc>
          <w:tcPr>
            <w:tcW w:w="114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4C3A25B" w14:textId="77777777" w:rsidR="004A6263" w:rsidRPr="004A6263" w:rsidRDefault="004A6263" w:rsidP="003751D1">
            <w:pPr>
              <w:spacing w:line="340" w:lineRule="atLeast"/>
              <w:rPr>
                <w:rFonts w:ascii="Arial" w:hAnsi="Arial" w:cs="Arial"/>
                <w:sz w:val="36"/>
                <w:szCs w:val="36"/>
                <w:lang w:val="en-US"/>
              </w:rPr>
            </w:pPr>
            <w:r w:rsidRPr="004A6263">
              <w:rPr>
                <w:rFonts w:ascii="Calibri" w:hAnsi="Calibri" w:cs="Arial"/>
                <w:color w:val="000000"/>
                <w:kern w:val="24"/>
                <w:lang w:val="en-US"/>
              </w:rPr>
              <w:t xml:space="preserve">CC4 </w:t>
            </w:r>
          </w:p>
        </w:tc>
        <w:tc>
          <w:tcPr>
            <w:tcW w:w="226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03841B1" w14:textId="77777777" w:rsidR="004A6263" w:rsidRPr="004A6263" w:rsidRDefault="004A6263" w:rsidP="004A6263">
            <w:pPr>
              <w:spacing w:line="340" w:lineRule="atLeast"/>
              <w:rPr>
                <w:rFonts w:ascii="Arial" w:hAnsi="Arial" w:cs="Arial"/>
                <w:sz w:val="36"/>
                <w:szCs w:val="36"/>
                <w:lang w:val="en-US"/>
              </w:rPr>
            </w:pPr>
            <w:r w:rsidRPr="004A6263">
              <w:rPr>
                <w:rFonts w:ascii="Calibri" w:hAnsi="Calibri" w:cs="Arial"/>
                <w:color w:val="000000"/>
                <w:kern w:val="24"/>
                <w:lang w:val="en-US"/>
              </w:rPr>
              <w:t>CC4-TSC1(</w:t>
            </w:r>
            <w:r>
              <w:rPr>
                <w:rFonts w:ascii="Calibri" w:hAnsi="Calibri" w:cs="Arial"/>
                <w:color w:val="000000"/>
                <w:kern w:val="24"/>
                <w:lang w:val="en-US"/>
              </w:rPr>
              <w:t>MUX-IND</w:t>
            </w:r>
            <w:r w:rsidRPr="004A6263">
              <w:rPr>
                <w:rFonts w:ascii="Calibri" w:hAnsi="Calibri" w:cs="Arial"/>
                <w:color w:val="000000"/>
                <w:kern w:val="24"/>
                <w:lang w:val="en-US"/>
              </w:rPr>
              <w:t xml:space="preserve">=0) </w:t>
            </w:r>
          </w:p>
        </w:tc>
        <w:tc>
          <w:tcPr>
            <w:tcW w:w="339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93D0BD4" w14:textId="77777777" w:rsidR="004A6263" w:rsidRPr="004A6263" w:rsidRDefault="004A6263" w:rsidP="003751D1">
            <w:pPr>
              <w:spacing w:line="340" w:lineRule="atLeast"/>
              <w:rPr>
                <w:rFonts w:ascii="Arial" w:hAnsi="Arial" w:cs="Arial"/>
                <w:sz w:val="36"/>
                <w:szCs w:val="36"/>
                <w:lang w:val="en-US"/>
              </w:rPr>
            </w:pPr>
            <w:r w:rsidRPr="004A6263">
              <w:rPr>
                <w:rFonts w:ascii="Calibri" w:hAnsi="Calibri" w:cs="Arial"/>
                <w:color w:val="000000"/>
                <w:kern w:val="24"/>
                <w:lang w:val="en-US"/>
              </w:rPr>
              <w:t xml:space="preserve">Single </w:t>
            </w:r>
            <w:r w:rsidR="00A6321D">
              <w:rPr>
                <w:rFonts w:ascii="Calibri" w:hAnsi="Calibri" w:cs="Arial"/>
                <w:color w:val="000000"/>
                <w:kern w:val="24"/>
                <w:lang w:val="en-US"/>
              </w:rPr>
              <w:t xml:space="preserve">paging </w:t>
            </w:r>
            <w:r w:rsidRPr="004A6263">
              <w:rPr>
                <w:rFonts w:ascii="Calibri" w:hAnsi="Calibri" w:cs="Arial"/>
                <w:color w:val="000000"/>
                <w:kern w:val="24"/>
                <w:lang w:val="en-US"/>
              </w:rPr>
              <w:t xml:space="preserve">message </w:t>
            </w:r>
            <w:r>
              <w:rPr>
                <w:rFonts w:ascii="Calibri" w:hAnsi="Calibri" w:cs="Arial"/>
                <w:color w:val="000000"/>
                <w:kern w:val="24"/>
                <w:lang w:val="en-US"/>
              </w:rPr>
              <w:t>(CC4)</w:t>
            </w:r>
          </w:p>
        </w:tc>
      </w:tr>
      <w:tr w:rsidR="004A6263" w:rsidRPr="004A6263" w14:paraId="257BF8FF" w14:textId="77777777" w:rsidTr="004A6263">
        <w:trPr>
          <w:trHeight w:val="340"/>
        </w:trPr>
        <w:tc>
          <w:tcPr>
            <w:tcW w:w="114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D5FF4B6" w14:textId="77777777" w:rsidR="004A6263" w:rsidRPr="004A6263" w:rsidRDefault="004A6263" w:rsidP="003751D1">
            <w:pPr>
              <w:rPr>
                <w:rFonts w:ascii="Arial" w:hAnsi="Arial" w:cs="Arial"/>
                <w:sz w:val="34"/>
                <w:szCs w:val="36"/>
                <w:lang w:val="en-US"/>
              </w:rPr>
            </w:pPr>
          </w:p>
        </w:tc>
        <w:tc>
          <w:tcPr>
            <w:tcW w:w="226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53BB50B" w14:textId="20B0D4F8" w:rsidR="004A6263" w:rsidRPr="004A6263" w:rsidRDefault="004A6263" w:rsidP="003751D1">
            <w:pPr>
              <w:spacing w:line="340" w:lineRule="atLeast"/>
              <w:rPr>
                <w:rFonts w:ascii="Arial" w:hAnsi="Arial" w:cs="Arial"/>
                <w:sz w:val="36"/>
                <w:szCs w:val="36"/>
                <w:lang w:val="en-US"/>
              </w:rPr>
            </w:pPr>
            <w:r w:rsidRPr="004A6263">
              <w:rPr>
                <w:rFonts w:ascii="Calibri" w:hAnsi="Calibri" w:cs="Arial"/>
                <w:color w:val="000000"/>
                <w:kern w:val="24"/>
                <w:lang w:val="en-US"/>
              </w:rPr>
              <w:t>CC4-TSC1 (</w:t>
            </w:r>
            <w:r>
              <w:rPr>
                <w:rFonts w:ascii="Calibri" w:hAnsi="Calibri" w:cs="Arial"/>
                <w:color w:val="000000"/>
                <w:kern w:val="24"/>
                <w:lang w:val="en-US"/>
              </w:rPr>
              <w:t>MUX-IND</w:t>
            </w:r>
            <w:r w:rsidRPr="004A6263">
              <w:rPr>
                <w:rFonts w:ascii="Calibri" w:hAnsi="Calibri" w:cs="Arial"/>
                <w:color w:val="000000"/>
                <w:kern w:val="24"/>
                <w:lang w:val="en-US"/>
              </w:rPr>
              <w:t xml:space="preserve">=1) </w:t>
            </w:r>
          </w:p>
        </w:tc>
        <w:tc>
          <w:tcPr>
            <w:tcW w:w="339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E9D5969" w14:textId="5A5B4B13" w:rsidR="004A6263" w:rsidRPr="004A6263" w:rsidRDefault="00A6321D" w:rsidP="008712D4">
            <w:pPr>
              <w:spacing w:after="120"/>
              <w:rPr>
                <w:rFonts w:ascii="Arial" w:hAnsi="Arial" w:cs="Arial"/>
                <w:sz w:val="36"/>
                <w:szCs w:val="36"/>
                <w:lang w:val="en-US"/>
              </w:rPr>
            </w:pPr>
            <w:r w:rsidRPr="004A6263">
              <w:rPr>
                <w:rFonts w:ascii="Calibri" w:hAnsi="Calibri" w:cs="Arial"/>
                <w:color w:val="000000"/>
                <w:kern w:val="24"/>
                <w:lang w:val="en-US"/>
              </w:rPr>
              <w:t xml:space="preserve">Two </w:t>
            </w:r>
            <w:r>
              <w:rPr>
                <w:rFonts w:ascii="Calibri" w:hAnsi="Calibri" w:cs="Arial"/>
                <w:color w:val="000000"/>
                <w:kern w:val="24"/>
                <w:lang w:val="en-US"/>
              </w:rPr>
              <w:t xml:space="preserve">paging </w:t>
            </w:r>
            <w:r w:rsidRPr="004A6263">
              <w:rPr>
                <w:rFonts w:ascii="Calibri" w:hAnsi="Calibri" w:cs="Arial"/>
                <w:color w:val="000000"/>
                <w:kern w:val="24"/>
                <w:lang w:val="en-US"/>
              </w:rPr>
              <w:t>message</w:t>
            </w:r>
            <w:r>
              <w:rPr>
                <w:rFonts w:ascii="Calibri" w:hAnsi="Calibri" w:cs="Arial"/>
                <w:color w:val="000000"/>
                <w:kern w:val="24"/>
                <w:lang w:val="en-US"/>
              </w:rPr>
              <w:t>s</w:t>
            </w:r>
            <w:r w:rsidRPr="004A6263">
              <w:rPr>
                <w:rFonts w:ascii="Calibri" w:hAnsi="Calibri" w:cs="Arial"/>
                <w:color w:val="000000"/>
                <w:kern w:val="24"/>
                <w:lang w:val="en-US"/>
              </w:rPr>
              <w:t xml:space="preserve"> in </w:t>
            </w:r>
            <w:r>
              <w:rPr>
                <w:rFonts w:ascii="Calibri" w:hAnsi="Calibri" w:cs="Arial"/>
                <w:color w:val="000000"/>
                <w:kern w:val="24"/>
                <w:lang w:val="en-US"/>
              </w:rPr>
              <w:t xml:space="preserve">the </w:t>
            </w:r>
            <w:r w:rsidRPr="004A6263">
              <w:rPr>
                <w:rFonts w:ascii="Calibri" w:hAnsi="Calibri" w:cs="Arial"/>
                <w:color w:val="000000"/>
                <w:kern w:val="24"/>
                <w:lang w:val="en-US"/>
              </w:rPr>
              <w:t xml:space="preserve">same </w:t>
            </w:r>
            <w:r>
              <w:rPr>
                <w:rFonts w:ascii="Calibri" w:hAnsi="Calibri" w:cs="Arial"/>
                <w:color w:val="000000"/>
                <w:kern w:val="24"/>
                <w:lang w:val="en-US"/>
              </w:rPr>
              <w:t>paging block. 2</w:t>
            </w:r>
            <w:r w:rsidRPr="006A67CF">
              <w:rPr>
                <w:rFonts w:ascii="Calibri" w:hAnsi="Calibri" w:cs="Arial"/>
                <w:color w:val="000000"/>
                <w:kern w:val="24"/>
                <w:vertAlign w:val="superscript"/>
                <w:lang w:val="en-US"/>
              </w:rPr>
              <w:t>nd</w:t>
            </w:r>
            <w:r w:rsidRPr="004A6263">
              <w:rPr>
                <w:rFonts w:ascii="Calibri" w:hAnsi="Calibri" w:cs="Arial"/>
                <w:color w:val="000000"/>
                <w:kern w:val="24"/>
                <w:lang w:val="en-US"/>
              </w:rPr>
              <w:t xml:space="preserve"> </w:t>
            </w:r>
            <w:r w:rsidR="008712D4">
              <w:rPr>
                <w:rFonts w:ascii="Calibri" w:hAnsi="Calibri" w:cs="Arial"/>
                <w:color w:val="000000"/>
                <w:kern w:val="24"/>
                <w:lang w:val="en-US"/>
              </w:rPr>
              <w:t>message for CC1</w:t>
            </w:r>
            <w:r w:rsidR="004A6263" w:rsidRPr="004A6263">
              <w:rPr>
                <w:rFonts w:ascii="Calibri" w:hAnsi="Calibri" w:cs="Arial"/>
                <w:color w:val="000000"/>
                <w:kern w:val="24"/>
                <w:lang w:val="en-US"/>
              </w:rPr>
              <w:t xml:space="preserve"> </w:t>
            </w:r>
            <w:r w:rsidR="004A6263">
              <w:rPr>
                <w:rFonts w:ascii="Calibri" w:hAnsi="Calibri" w:cs="Arial"/>
                <w:color w:val="000000"/>
                <w:kern w:val="24"/>
                <w:lang w:val="en-US"/>
              </w:rPr>
              <w:t>(CC</w:t>
            </w:r>
            <w:r>
              <w:rPr>
                <w:rFonts w:ascii="Calibri" w:hAnsi="Calibri" w:cs="Arial"/>
                <w:color w:val="000000"/>
                <w:kern w:val="24"/>
                <w:lang w:val="en-US"/>
              </w:rPr>
              <w:t>4</w:t>
            </w:r>
            <w:r w:rsidR="004A6263">
              <w:rPr>
                <w:rFonts w:ascii="Calibri" w:hAnsi="Calibri" w:cs="Arial"/>
                <w:color w:val="000000"/>
                <w:kern w:val="24"/>
                <w:lang w:val="en-US"/>
              </w:rPr>
              <w:t>+CC</w:t>
            </w:r>
            <w:r w:rsidR="008712D4">
              <w:rPr>
                <w:rFonts w:ascii="Calibri" w:hAnsi="Calibri" w:cs="Arial"/>
                <w:color w:val="000000"/>
                <w:kern w:val="24"/>
                <w:lang w:val="en-US"/>
              </w:rPr>
              <w:t>1</w:t>
            </w:r>
            <w:r w:rsidR="004A6263">
              <w:rPr>
                <w:rFonts w:ascii="Calibri" w:hAnsi="Calibri" w:cs="Arial"/>
                <w:color w:val="000000"/>
                <w:kern w:val="24"/>
                <w:lang w:val="en-US"/>
              </w:rPr>
              <w:t>)</w:t>
            </w:r>
          </w:p>
        </w:tc>
      </w:tr>
      <w:tr w:rsidR="004A6263" w:rsidRPr="004A6263" w14:paraId="71A07CD6" w14:textId="77777777" w:rsidTr="004A6263">
        <w:trPr>
          <w:trHeight w:val="340"/>
        </w:trPr>
        <w:tc>
          <w:tcPr>
            <w:tcW w:w="114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00C1F30" w14:textId="77777777" w:rsidR="004A6263" w:rsidRPr="004A6263" w:rsidRDefault="004A6263" w:rsidP="003751D1">
            <w:pPr>
              <w:rPr>
                <w:rFonts w:ascii="Arial" w:hAnsi="Arial" w:cs="Arial"/>
                <w:sz w:val="34"/>
                <w:szCs w:val="36"/>
                <w:lang w:val="en-US"/>
              </w:rPr>
            </w:pPr>
          </w:p>
        </w:tc>
        <w:tc>
          <w:tcPr>
            <w:tcW w:w="226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C153208" w14:textId="3AE6E7F0" w:rsidR="004A6263" w:rsidRPr="004A6263" w:rsidRDefault="004A6263" w:rsidP="003751D1">
            <w:pPr>
              <w:spacing w:line="340" w:lineRule="atLeast"/>
              <w:rPr>
                <w:rFonts w:ascii="Arial" w:hAnsi="Arial" w:cs="Arial"/>
                <w:sz w:val="36"/>
                <w:szCs w:val="36"/>
                <w:lang w:val="en-US"/>
              </w:rPr>
            </w:pPr>
            <w:r w:rsidRPr="004A6263">
              <w:rPr>
                <w:rFonts w:ascii="Calibri" w:hAnsi="Calibri" w:cs="Arial"/>
                <w:color w:val="000000"/>
                <w:kern w:val="24"/>
                <w:lang w:val="en-US"/>
              </w:rPr>
              <w:t>CC4-TSC2(</w:t>
            </w:r>
            <w:r>
              <w:rPr>
                <w:rFonts w:ascii="Calibri" w:hAnsi="Calibri" w:cs="Arial"/>
                <w:color w:val="000000"/>
                <w:kern w:val="24"/>
                <w:lang w:val="en-US"/>
              </w:rPr>
              <w:t>MUX-IND</w:t>
            </w:r>
            <w:r w:rsidRPr="004A6263">
              <w:rPr>
                <w:rFonts w:ascii="Calibri" w:hAnsi="Calibri" w:cs="Arial"/>
                <w:color w:val="000000"/>
                <w:kern w:val="24"/>
                <w:lang w:val="en-US"/>
              </w:rPr>
              <w:t xml:space="preserve">=0) </w:t>
            </w:r>
          </w:p>
        </w:tc>
        <w:tc>
          <w:tcPr>
            <w:tcW w:w="339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42D1C39" w14:textId="1D7AF9D1" w:rsidR="004A6263" w:rsidRPr="004A6263" w:rsidRDefault="00A6321D" w:rsidP="00FA392F">
            <w:pPr>
              <w:spacing w:after="120"/>
              <w:rPr>
                <w:rFonts w:ascii="Arial" w:hAnsi="Arial" w:cs="Arial"/>
                <w:sz w:val="36"/>
                <w:szCs w:val="36"/>
                <w:lang w:val="en-US"/>
              </w:rPr>
            </w:pPr>
            <w:r w:rsidRPr="004A6263">
              <w:rPr>
                <w:rFonts w:ascii="Calibri" w:hAnsi="Calibri" w:cs="Arial"/>
                <w:color w:val="000000"/>
                <w:kern w:val="24"/>
                <w:lang w:val="en-US"/>
              </w:rPr>
              <w:t xml:space="preserve">Two </w:t>
            </w:r>
            <w:r>
              <w:rPr>
                <w:rFonts w:ascii="Calibri" w:hAnsi="Calibri" w:cs="Arial"/>
                <w:color w:val="000000"/>
                <w:kern w:val="24"/>
                <w:lang w:val="en-US"/>
              </w:rPr>
              <w:t xml:space="preserve">paging </w:t>
            </w:r>
            <w:r w:rsidRPr="004A6263">
              <w:rPr>
                <w:rFonts w:ascii="Calibri" w:hAnsi="Calibri" w:cs="Arial"/>
                <w:color w:val="000000"/>
                <w:kern w:val="24"/>
                <w:lang w:val="en-US"/>
              </w:rPr>
              <w:t>message</w:t>
            </w:r>
            <w:r>
              <w:rPr>
                <w:rFonts w:ascii="Calibri" w:hAnsi="Calibri" w:cs="Arial"/>
                <w:color w:val="000000"/>
                <w:kern w:val="24"/>
                <w:lang w:val="en-US"/>
              </w:rPr>
              <w:t>s</w:t>
            </w:r>
            <w:r w:rsidRPr="004A6263">
              <w:rPr>
                <w:rFonts w:ascii="Calibri" w:hAnsi="Calibri" w:cs="Arial"/>
                <w:color w:val="000000"/>
                <w:kern w:val="24"/>
                <w:lang w:val="en-US"/>
              </w:rPr>
              <w:t xml:space="preserve"> in </w:t>
            </w:r>
            <w:r>
              <w:rPr>
                <w:rFonts w:ascii="Calibri" w:hAnsi="Calibri" w:cs="Arial"/>
                <w:color w:val="000000"/>
                <w:kern w:val="24"/>
                <w:lang w:val="en-US"/>
              </w:rPr>
              <w:t xml:space="preserve">the </w:t>
            </w:r>
            <w:r w:rsidRPr="004A6263">
              <w:rPr>
                <w:rFonts w:ascii="Calibri" w:hAnsi="Calibri" w:cs="Arial"/>
                <w:color w:val="000000"/>
                <w:kern w:val="24"/>
                <w:lang w:val="en-US"/>
              </w:rPr>
              <w:t xml:space="preserve">same </w:t>
            </w:r>
            <w:r>
              <w:rPr>
                <w:rFonts w:ascii="Calibri" w:hAnsi="Calibri" w:cs="Arial"/>
                <w:color w:val="000000"/>
                <w:kern w:val="24"/>
                <w:lang w:val="en-US"/>
              </w:rPr>
              <w:t>paging block. 2</w:t>
            </w:r>
            <w:r w:rsidRPr="006A67CF">
              <w:rPr>
                <w:rFonts w:ascii="Calibri" w:hAnsi="Calibri" w:cs="Arial"/>
                <w:color w:val="000000"/>
                <w:kern w:val="24"/>
                <w:vertAlign w:val="superscript"/>
                <w:lang w:val="en-US"/>
              </w:rPr>
              <w:t>nd</w:t>
            </w:r>
            <w:r w:rsidRPr="004A6263">
              <w:rPr>
                <w:rFonts w:ascii="Calibri" w:hAnsi="Calibri" w:cs="Arial"/>
                <w:color w:val="000000"/>
                <w:kern w:val="24"/>
                <w:lang w:val="en-US"/>
              </w:rPr>
              <w:t xml:space="preserve"> </w:t>
            </w:r>
            <w:r>
              <w:rPr>
                <w:rFonts w:ascii="Calibri" w:hAnsi="Calibri" w:cs="Arial"/>
                <w:color w:val="000000"/>
                <w:kern w:val="24"/>
                <w:lang w:val="en-US"/>
              </w:rPr>
              <w:t xml:space="preserve">message for </w:t>
            </w:r>
            <w:r w:rsidR="004A6263" w:rsidRPr="004A6263">
              <w:rPr>
                <w:rFonts w:ascii="Calibri" w:hAnsi="Calibri" w:cs="Arial"/>
                <w:color w:val="000000"/>
                <w:kern w:val="24"/>
                <w:lang w:val="en-US"/>
              </w:rPr>
              <w:t xml:space="preserve">CC2 </w:t>
            </w:r>
            <w:r w:rsidR="004A6263">
              <w:rPr>
                <w:rFonts w:ascii="Calibri" w:hAnsi="Calibri" w:cs="Arial"/>
                <w:color w:val="000000"/>
                <w:kern w:val="24"/>
                <w:lang w:val="en-US"/>
              </w:rPr>
              <w:t>(CC</w:t>
            </w:r>
            <w:r>
              <w:rPr>
                <w:rFonts w:ascii="Calibri" w:hAnsi="Calibri" w:cs="Arial"/>
                <w:color w:val="000000"/>
                <w:kern w:val="24"/>
                <w:lang w:val="en-US"/>
              </w:rPr>
              <w:t>4</w:t>
            </w:r>
            <w:r w:rsidR="004A6263">
              <w:rPr>
                <w:rFonts w:ascii="Calibri" w:hAnsi="Calibri" w:cs="Arial"/>
                <w:color w:val="000000"/>
                <w:kern w:val="24"/>
                <w:lang w:val="en-US"/>
              </w:rPr>
              <w:t>+CC</w:t>
            </w:r>
            <w:r>
              <w:rPr>
                <w:rFonts w:ascii="Calibri" w:hAnsi="Calibri" w:cs="Arial"/>
                <w:color w:val="000000"/>
                <w:kern w:val="24"/>
                <w:lang w:val="en-US"/>
              </w:rPr>
              <w:t>2</w:t>
            </w:r>
            <w:r w:rsidR="004A6263">
              <w:rPr>
                <w:rFonts w:ascii="Calibri" w:hAnsi="Calibri" w:cs="Arial"/>
                <w:color w:val="000000"/>
                <w:kern w:val="24"/>
                <w:lang w:val="en-US"/>
              </w:rPr>
              <w:t>)</w:t>
            </w:r>
          </w:p>
        </w:tc>
      </w:tr>
      <w:tr w:rsidR="004A6263" w:rsidRPr="004A6263" w14:paraId="151BCCD8" w14:textId="77777777" w:rsidTr="004A6263">
        <w:trPr>
          <w:trHeight w:val="340"/>
        </w:trPr>
        <w:tc>
          <w:tcPr>
            <w:tcW w:w="114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34E21E8C" w14:textId="77777777" w:rsidR="004A6263" w:rsidRPr="004A6263" w:rsidRDefault="004A6263" w:rsidP="003751D1">
            <w:pPr>
              <w:rPr>
                <w:rFonts w:ascii="Arial" w:hAnsi="Arial" w:cs="Arial"/>
                <w:sz w:val="34"/>
                <w:szCs w:val="36"/>
                <w:lang w:val="en-US"/>
              </w:rPr>
            </w:pPr>
          </w:p>
        </w:tc>
        <w:tc>
          <w:tcPr>
            <w:tcW w:w="226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61BA9DA0" w14:textId="475CC4B8" w:rsidR="004A6263" w:rsidRPr="004A6263" w:rsidRDefault="004A6263" w:rsidP="003751D1">
            <w:pPr>
              <w:spacing w:line="340" w:lineRule="atLeast"/>
              <w:rPr>
                <w:rFonts w:ascii="Arial" w:hAnsi="Arial" w:cs="Arial"/>
                <w:sz w:val="36"/>
                <w:szCs w:val="36"/>
                <w:lang w:val="en-US"/>
              </w:rPr>
            </w:pPr>
            <w:r w:rsidRPr="004A6263">
              <w:rPr>
                <w:rFonts w:ascii="Calibri" w:hAnsi="Calibri" w:cs="Arial"/>
                <w:color w:val="000000"/>
                <w:kern w:val="24"/>
                <w:lang w:val="en-US"/>
              </w:rPr>
              <w:t>CC4-TSC2(</w:t>
            </w:r>
            <w:r>
              <w:rPr>
                <w:rFonts w:ascii="Calibri" w:hAnsi="Calibri" w:cs="Arial"/>
                <w:color w:val="000000"/>
                <w:kern w:val="24"/>
                <w:lang w:val="en-US"/>
              </w:rPr>
              <w:t>MUX-IND</w:t>
            </w:r>
            <w:r w:rsidRPr="004A6263">
              <w:rPr>
                <w:rFonts w:ascii="Calibri" w:hAnsi="Calibri" w:cs="Arial"/>
                <w:color w:val="000000"/>
                <w:kern w:val="24"/>
                <w:lang w:val="en-US"/>
              </w:rPr>
              <w:t xml:space="preserve">=1) </w:t>
            </w:r>
          </w:p>
        </w:tc>
        <w:tc>
          <w:tcPr>
            <w:tcW w:w="339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F3DE8E1" w14:textId="32A28ABA" w:rsidR="004A6263" w:rsidRPr="004A6263" w:rsidRDefault="00A6321D" w:rsidP="00FA392F">
            <w:pPr>
              <w:spacing w:after="120"/>
              <w:rPr>
                <w:rFonts w:ascii="Arial" w:hAnsi="Arial" w:cs="Arial"/>
                <w:sz w:val="36"/>
                <w:szCs w:val="36"/>
                <w:lang w:val="en-US"/>
              </w:rPr>
            </w:pPr>
            <w:r w:rsidRPr="004A6263">
              <w:rPr>
                <w:rFonts w:ascii="Calibri" w:hAnsi="Calibri" w:cs="Arial"/>
                <w:color w:val="000000"/>
                <w:kern w:val="24"/>
                <w:lang w:val="en-US"/>
              </w:rPr>
              <w:t xml:space="preserve">Two </w:t>
            </w:r>
            <w:r>
              <w:rPr>
                <w:rFonts w:ascii="Calibri" w:hAnsi="Calibri" w:cs="Arial"/>
                <w:color w:val="000000"/>
                <w:kern w:val="24"/>
                <w:lang w:val="en-US"/>
              </w:rPr>
              <w:t xml:space="preserve">paging </w:t>
            </w:r>
            <w:r w:rsidRPr="004A6263">
              <w:rPr>
                <w:rFonts w:ascii="Calibri" w:hAnsi="Calibri" w:cs="Arial"/>
                <w:color w:val="000000"/>
                <w:kern w:val="24"/>
                <w:lang w:val="en-US"/>
              </w:rPr>
              <w:t>message</w:t>
            </w:r>
            <w:r>
              <w:rPr>
                <w:rFonts w:ascii="Calibri" w:hAnsi="Calibri" w:cs="Arial"/>
                <w:color w:val="000000"/>
                <w:kern w:val="24"/>
                <w:lang w:val="en-US"/>
              </w:rPr>
              <w:t>s</w:t>
            </w:r>
            <w:r w:rsidRPr="004A6263">
              <w:rPr>
                <w:rFonts w:ascii="Calibri" w:hAnsi="Calibri" w:cs="Arial"/>
                <w:color w:val="000000"/>
                <w:kern w:val="24"/>
                <w:lang w:val="en-US"/>
              </w:rPr>
              <w:t xml:space="preserve"> in </w:t>
            </w:r>
            <w:r>
              <w:rPr>
                <w:rFonts w:ascii="Calibri" w:hAnsi="Calibri" w:cs="Arial"/>
                <w:color w:val="000000"/>
                <w:kern w:val="24"/>
                <w:lang w:val="en-US"/>
              </w:rPr>
              <w:t xml:space="preserve">the </w:t>
            </w:r>
            <w:r w:rsidRPr="004A6263">
              <w:rPr>
                <w:rFonts w:ascii="Calibri" w:hAnsi="Calibri" w:cs="Arial"/>
                <w:color w:val="000000"/>
                <w:kern w:val="24"/>
                <w:lang w:val="en-US"/>
              </w:rPr>
              <w:t xml:space="preserve">same </w:t>
            </w:r>
            <w:r>
              <w:rPr>
                <w:rFonts w:ascii="Calibri" w:hAnsi="Calibri" w:cs="Arial"/>
                <w:color w:val="000000"/>
                <w:kern w:val="24"/>
                <w:lang w:val="en-US"/>
              </w:rPr>
              <w:t>paging block. 2</w:t>
            </w:r>
            <w:r w:rsidRPr="006A67CF">
              <w:rPr>
                <w:rFonts w:ascii="Calibri" w:hAnsi="Calibri" w:cs="Arial"/>
                <w:color w:val="000000"/>
                <w:kern w:val="24"/>
                <w:vertAlign w:val="superscript"/>
                <w:lang w:val="en-US"/>
              </w:rPr>
              <w:t>nd</w:t>
            </w:r>
            <w:r w:rsidRPr="004A6263">
              <w:rPr>
                <w:rFonts w:ascii="Calibri" w:hAnsi="Calibri" w:cs="Arial"/>
                <w:color w:val="000000"/>
                <w:kern w:val="24"/>
                <w:lang w:val="en-US"/>
              </w:rPr>
              <w:t xml:space="preserve"> </w:t>
            </w:r>
            <w:r>
              <w:rPr>
                <w:rFonts w:ascii="Calibri" w:hAnsi="Calibri" w:cs="Arial"/>
                <w:color w:val="000000"/>
                <w:kern w:val="24"/>
                <w:lang w:val="en-US"/>
              </w:rPr>
              <w:t xml:space="preserve">message for </w:t>
            </w:r>
            <w:r w:rsidR="008712D4">
              <w:rPr>
                <w:rFonts w:ascii="Calibri" w:hAnsi="Calibri" w:cs="Arial"/>
                <w:color w:val="000000"/>
                <w:kern w:val="24"/>
                <w:lang w:val="en-US"/>
              </w:rPr>
              <w:t>CC3</w:t>
            </w:r>
            <w:r w:rsidR="004A6263" w:rsidRPr="004A6263">
              <w:rPr>
                <w:rFonts w:ascii="Calibri" w:hAnsi="Calibri" w:cs="Arial"/>
                <w:color w:val="000000"/>
                <w:kern w:val="24"/>
                <w:lang w:val="en-US"/>
              </w:rPr>
              <w:t xml:space="preserve"> </w:t>
            </w:r>
            <w:r w:rsidR="004A6263">
              <w:rPr>
                <w:rFonts w:ascii="Calibri" w:hAnsi="Calibri" w:cs="Arial"/>
                <w:color w:val="000000"/>
                <w:kern w:val="24"/>
                <w:lang w:val="en-US"/>
              </w:rPr>
              <w:t>(CC</w:t>
            </w:r>
            <w:r>
              <w:rPr>
                <w:rFonts w:ascii="Calibri" w:hAnsi="Calibri" w:cs="Arial"/>
                <w:color w:val="000000"/>
                <w:kern w:val="24"/>
                <w:lang w:val="en-US"/>
              </w:rPr>
              <w:t>4</w:t>
            </w:r>
            <w:r w:rsidR="004A6263">
              <w:rPr>
                <w:rFonts w:ascii="Calibri" w:hAnsi="Calibri" w:cs="Arial"/>
                <w:color w:val="000000"/>
                <w:kern w:val="24"/>
                <w:lang w:val="en-US"/>
              </w:rPr>
              <w:t>+CC</w:t>
            </w:r>
            <w:r w:rsidR="008712D4">
              <w:rPr>
                <w:rFonts w:ascii="Calibri" w:hAnsi="Calibri" w:cs="Arial"/>
                <w:color w:val="000000"/>
                <w:kern w:val="24"/>
                <w:lang w:val="en-US"/>
              </w:rPr>
              <w:t>3</w:t>
            </w:r>
            <w:r w:rsidR="004A6263">
              <w:rPr>
                <w:rFonts w:ascii="Calibri" w:hAnsi="Calibri" w:cs="Arial"/>
                <w:color w:val="000000"/>
                <w:kern w:val="24"/>
                <w:lang w:val="en-US"/>
              </w:rPr>
              <w:t>)</w:t>
            </w:r>
          </w:p>
        </w:tc>
      </w:tr>
    </w:tbl>
    <w:p w14:paraId="668E2A6C" w14:textId="77777777" w:rsidR="004A6263" w:rsidRDefault="004A6263" w:rsidP="00FA392F">
      <w:pPr>
        <w:pStyle w:val="Heading3"/>
        <w:numPr>
          <w:ilvl w:val="0"/>
          <w:numId w:val="0"/>
        </w:numPr>
        <w:spacing w:after="120"/>
        <w:ind w:left="1276"/>
      </w:pPr>
    </w:p>
    <w:p w14:paraId="76FE54A9" w14:textId="77777777" w:rsidR="00D957B9" w:rsidRDefault="00CE423A" w:rsidP="003E271A">
      <w:pPr>
        <w:pStyle w:val="11BodyText"/>
      </w:pPr>
      <w:r>
        <w:tab/>
      </w:r>
      <w:r>
        <w:rPr>
          <w:color w:val="000000"/>
        </w:rPr>
        <w:t>Table 4</w:t>
      </w:r>
      <w:r w:rsidRPr="00D22A85">
        <w:rPr>
          <w:color w:val="000000"/>
        </w:rPr>
        <w:t xml:space="preserve">: </w:t>
      </w:r>
      <w:r>
        <w:rPr>
          <w:color w:val="000000"/>
        </w:rPr>
        <w:t>M</w:t>
      </w:r>
      <w:r>
        <w:t xml:space="preserve">apping of TSC and MUX_IND bit against the CC of the </w:t>
      </w:r>
      <w:r>
        <w:tab/>
        <w:t>messages carried in the paging block</w:t>
      </w:r>
      <w:r w:rsidR="00127C7B">
        <w:t xml:space="preserve"> (in this case size of MUX-IND = </w:t>
      </w:r>
      <w:r w:rsidR="00127C7B">
        <w:tab/>
        <w:t xml:space="preserve">1 bit, consumed TSC-space is 6). </w:t>
      </w:r>
    </w:p>
    <w:p w14:paraId="1602D906" w14:textId="77777777" w:rsidR="004A6263" w:rsidRDefault="004A6263" w:rsidP="004A6263">
      <w:pPr>
        <w:pStyle w:val="Heading3"/>
      </w:pPr>
      <w:r>
        <w:t>IMSI Paging with new enhancements</w:t>
      </w:r>
    </w:p>
    <w:p w14:paraId="064C77F3" w14:textId="09EC20CC" w:rsidR="004A6263" w:rsidRPr="004A6263" w:rsidRDefault="004A6263" w:rsidP="004A6263">
      <w:pPr>
        <w:pStyle w:val="11BodyText"/>
      </w:pPr>
      <w:r>
        <w:t xml:space="preserve">IMSI </w:t>
      </w:r>
      <w:r w:rsidR="00127C7B">
        <w:t xml:space="preserve">based </w:t>
      </w:r>
      <w:r>
        <w:t>paging can continue to use the current channel coding scheme proposed for EC-PC</w:t>
      </w:r>
      <w:r w:rsidR="00945D53">
        <w:t xml:space="preserve">H based on </w:t>
      </w:r>
      <w:r w:rsidR="00127C7B">
        <w:t>the description in [1]</w:t>
      </w:r>
      <w:r w:rsidR="00945D53">
        <w:t xml:space="preserve">. When IMSI </w:t>
      </w:r>
      <w:r w:rsidR="0035796B">
        <w:t xml:space="preserve">based </w:t>
      </w:r>
      <w:r w:rsidR="00945D53">
        <w:t>paging is used the TSC and MUX-IND bits indicate that the paging block carr</w:t>
      </w:r>
      <w:r w:rsidR="0035796B">
        <w:t>ies a</w:t>
      </w:r>
      <w:r w:rsidR="00945D53">
        <w:t xml:space="preserve"> single pag</w:t>
      </w:r>
      <w:r w:rsidR="0035796B">
        <w:t>ing</w:t>
      </w:r>
      <w:r w:rsidR="00945D53">
        <w:t xml:space="preserve"> message. </w:t>
      </w:r>
      <w:r w:rsidR="0035796B">
        <w:t>The device</w:t>
      </w:r>
      <w:r w:rsidR="00945D53">
        <w:t xml:space="preserve"> can decode the message as per the channel coding scheme for </w:t>
      </w:r>
      <w:r w:rsidR="008C6A54">
        <w:t xml:space="preserve">the </w:t>
      </w:r>
      <w:r w:rsidR="00945D53">
        <w:t>normal paging message size.</w:t>
      </w:r>
    </w:p>
    <w:p w14:paraId="3EA264AB" w14:textId="77777777" w:rsidR="00C00035" w:rsidRPr="00E65960" w:rsidRDefault="00C00035" w:rsidP="003431F1">
      <w:pPr>
        <w:ind w:left="1276"/>
        <w:rPr>
          <w:color w:val="FF0000"/>
        </w:rPr>
      </w:pPr>
    </w:p>
    <w:p w14:paraId="76FCC138" w14:textId="42B2DF37" w:rsidR="00CE1558" w:rsidRDefault="00CE1558" w:rsidP="00CE1558">
      <w:pPr>
        <w:pStyle w:val="Heading2"/>
      </w:pPr>
      <w:r>
        <w:t xml:space="preserve">TSC Design </w:t>
      </w:r>
      <w:r w:rsidR="008C6A54">
        <w:t>A</w:t>
      </w:r>
      <w:r>
        <w:t>spects</w:t>
      </w:r>
    </w:p>
    <w:p w14:paraId="598D7E06" w14:textId="300B91AC" w:rsidR="00CE1558" w:rsidRDefault="00BF5B0A" w:rsidP="00AA3D26">
      <w:pPr>
        <w:ind w:left="1276"/>
      </w:pPr>
      <w:r>
        <w:t>Each Coverage C</w:t>
      </w:r>
      <w:r w:rsidR="00CE1558">
        <w:t>lass require</w:t>
      </w:r>
      <w:r w:rsidR="008C6A54">
        <w:t>s</w:t>
      </w:r>
      <w:r w:rsidR="00CE1558">
        <w:t xml:space="preserve"> </w:t>
      </w:r>
      <w:r w:rsidR="008C6A54">
        <w:t xml:space="preserve">a </w:t>
      </w:r>
      <w:r>
        <w:t>dedicated TSC</w:t>
      </w:r>
      <w:r w:rsidR="00CE1558">
        <w:t xml:space="preserve"> as per the new design for the </w:t>
      </w:r>
      <w:r w:rsidR="008C6A54">
        <w:t>device</w:t>
      </w:r>
      <w:r w:rsidR="00CE1558">
        <w:t xml:space="preserve"> to de</w:t>
      </w:r>
      <w:r w:rsidR="008C6A54">
        <w:t>termine</w:t>
      </w:r>
      <w:r w:rsidR="00CE1558">
        <w:t xml:space="preserve"> whether </w:t>
      </w:r>
      <w:r w:rsidR="008C6A54">
        <w:t xml:space="preserve">the </w:t>
      </w:r>
      <w:r w:rsidR="00CE1558">
        <w:t>pag</w:t>
      </w:r>
      <w:r w:rsidR="008C6A54">
        <w:t>ing</w:t>
      </w:r>
      <w:r w:rsidR="00CE1558">
        <w:t xml:space="preserve"> </w:t>
      </w:r>
      <w:r w:rsidR="008C6A54">
        <w:t xml:space="preserve">block </w:t>
      </w:r>
      <w:r w:rsidR="00CE1558">
        <w:t xml:space="preserve">for its </w:t>
      </w:r>
      <w:r w:rsidR="008C6A54">
        <w:t>C</w:t>
      </w:r>
      <w:r w:rsidR="00CE1558">
        <w:t xml:space="preserve">overage </w:t>
      </w:r>
      <w:r w:rsidR="008C6A54">
        <w:t>C</w:t>
      </w:r>
      <w:r w:rsidR="00CE1558">
        <w:t xml:space="preserve">lass is scheduled based on estimation of its assigned TSC itself. </w:t>
      </w:r>
      <w:r w:rsidR="008C6A54">
        <w:t>For 4 Coverage Classes t</w:t>
      </w:r>
      <w:r w:rsidR="00CE1558">
        <w:t>his require</w:t>
      </w:r>
      <w:r w:rsidR="008C6A54">
        <w:t>s</w:t>
      </w:r>
      <w:r w:rsidR="00CE1558">
        <w:t xml:space="preserve"> minimum</w:t>
      </w:r>
      <w:r>
        <w:t xml:space="preserve"> 4 different TSC’s</w:t>
      </w:r>
      <w:r w:rsidR="00CE1558">
        <w:t xml:space="preserve"> </w:t>
      </w:r>
      <w:r w:rsidR="008C6A54">
        <w:t xml:space="preserve">with high degree of orthogonality </w:t>
      </w:r>
      <w:r>
        <w:t>to be used for the EC-PCH</w:t>
      </w:r>
      <w:r w:rsidR="00CE1558">
        <w:t>.</w:t>
      </w:r>
    </w:p>
    <w:p w14:paraId="24288F9D" w14:textId="77777777" w:rsidR="00CE1558" w:rsidRDefault="00CE1558" w:rsidP="00AA3D26">
      <w:pPr>
        <w:ind w:left="1276"/>
      </w:pPr>
    </w:p>
    <w:p w14:paraId="431A2EEF" w14:textId="68B3539C" w:rsidR="00CE1558" w:rsidRDefault="00CE1558" w:rsidP="00AA3D26">
      <w:pPr>
        <w:ind w:left="1276"/>
      </w:pPr>
      <w:r>
        <w:t xml:space="preserve">In addition to the 4 </w:t>
      </w:r>
      <w:r w:rsidR="008C6A54">
        <w:t>TSC’s</w:t>
      </w:r>
      <w:r w:rsidR="00AA3D26">
        <w:t xml:space="preserve"> for </w:t>
      </w:r>
      <w:r w:rsidR="008C6A54">
        <w:t>the</w:t>
      </w:r>
      <w:r w:rsidR="00BF5B0A">
        <w:t xml:space="preserve"> Coverage C</w:t>
      </w:r>
      <w:r w:rsidR="00AA3D26">
        <w:t>lasses</w:t>
      </w:r>
      <w:r>
        <w:t>,</w:t>
      </w:r>
      <w:r w:rsidR="00AA3D26">
        <w:t xml:space="preserve"> </w:t>
      </w:r>
      <w:r w:rsidR="00BF5B0A">
        <w:t>two</w:t>
      </w:r>
      <w:r>
        <w:t xml:space="preserve"> more </w:t>
      </w:r>
      <w:r w:rsidR="008C6A54">
        <w:t>TSC’s</w:t>
      </w:r>
      <w:r>
        <w:t xml:space="preserve"> are needed to indicate the paging block carrying</w:t>
      </w:r>
      <w:r w:rsidR="00C366FF">
        <w:t xml:space="preserve"> two sub messages of different Coverage C</w:t>
      </w:r>
      <w:r>
        <w:t>lasses</w:t>
      </w:r>
      <w:r w:rsidR="008C6A54">
        <w:t>, as outlined in section 3.3.2</w:t>
      </w:r>
      <w:r>
        <w:t>.</w:t>
      </w:r>
    </w:p>
    <w:p w14:paraId="5E8769CE" w14:textId="77777777" w:rsidR="00CE1558" w:rsidRDefault="00CE1558" w:rsidP="00AA3D26">
      <w:pPr>
        <w:ind w:left="1276"/>
      </w:pPr>
    </w:p>
    <w:p w14:paraId="0BF2DBA8" w14:textId="762DA067" w:rsidR="00CE1558" w:rsidRDefault="00BF5B0A" w:rsidP="00AA3D26">
      <w:pPr>
        <w:ind w:left="1276"/>
      </w:pPr>
      <w:r>
        <w:t xml:space="preserve">The TSC’s to be used for the EC-PCH can be selected either from </w:t>
      </w:r>
      <w:r w:rsidR="00CE1558">
        <w:t xml:space="preserve">the </w:t>
      </w:r>
      <w:r w:rsidR="008C6A54">
        <w:t xml:space="preserve">legacy TSC set 1, </w:t>
      </w:r>
      <w:r>
        <w:t xml:space="preserve">or </w:t>
      </w:r>
      <w:r w:rsidR="008C6A54">
        <w:t>t</w:t>
      </w:r>
      <w:r>
        <w:t xml:space="preserve">he VAMOS TSC Set 2 or </w:t>
      </w:r>
      <w:r w:rsidR="008C6A54">
        <w:t xml:space="preserve">the TSC Sets 3 and 4 for GMSK as specified within the </w:t>
      </w:r>
      <w:r w:rsidR="00CE1AF2" w:rsidRPr="00FA392F">
        <w:rPr>
          <w:color w:val="000000" w:themeColor="text1"/>
        </w:rPr>
        <w:t>Rel-12</w:t>
      </w:r>
      <w:r w:rsidR="00CE1558">
        <w:t xml:space="preserve"> NewToN</w:t>
      </w:r>
      <w:r w:rsidR="00283072">
        <w:t xml:space="preserve"> feature</w:t>
      </w:r>
      <w:r w:rsidR="00CE1558">
        <w:t>.</w:t>
      </w:r>
    </w:p>
    <w:p w14:paraId="4F6F8CFF" w14:textId="77777777" w:rsidR="00BF5B0A" w:rsidRPr="00A47E2A" w:rsidRDefault="00BF5B0A" w:rsidP="00AA3D26">
      <w:pPr>
        <w:ind w:left="1276"/>
      </w:pPr>
    </w:p>
    <w:p w14:paraId="7EE16B02" w14:textId="77777777" w:rsidR="00CE1558" w:rsidRPr="00AA3D26" w:rsidRDefault="00AA3D26" w:rsidP="00CE1558">
      <w:pPr>
        <w:pStyle w:val="Heading2"/>
        <w:rPr>
          <w:color w:val="000000" w:themeColor="text1"/>
        </w:rPr>
      </w:pPr>
      <w:r w:rsidRPr="00AA3D26">
        <w:rPr>
          <w:color w:val="000000" w:themeColor="text1"/>
        </w:rPr>
        <w:t xml:space="preserve">Link </w:t>
      </w:r>
      <w:r w:rsidR="00CE1558" w:rsidRPr="00AA3D26">
        <w:rPr>
          <w:color w:val="000000" w:themeColor="text1"/>
        </w:rPr>
        <w:t xml:space="preserve">Performance Evaluation </w:t>
      </w:r>
    </w:p>
    <w:p w14:paraId="28D327A9" w14:textId="512865ED" w:rsidR="00CE1558" w:rsidRDefault="00CE1558" w:rsidP="00AA3D26">
      <w:pPr>
        <w:ind w:left="1276"/>
        <w:rPr>
          <w:color w:val="000000" w:themeColor="text1"/>
        </w:rPr>
      </w:pPr>
      <w:r w:rsidRPr="00FA392F">
        <w:rPr>
          <w:color w:val="000000" w:themeColor="text1"/>
        </w:rPr>
        <w:t xml:space="preserve">Link level simulation results </w:t>
      </w:r>
      <w:r w:rsidR="0023516F" w:rsidRPr="00FA392F">
        <w:rPr>
          <w:color w:val="000000" w:themeColor="text1"/>
        </w:rPr>
        <w:t xml:space="preserve">are shown in Figure 5 </w:t>
      </w:r>
      <w:r w:rsidRPr="00FA392F">
        <w:rPr>
          <w:color w:val="000000" w:themeColor="text1"/>
        </w:rPr>
        <w:t xml:space="preserve">for </w:t>
      </w:r>
      <w:r w:rsidR="00BF5B0A">
        <w:rPr>
          <w:color w:val="000000" w:themeColor="text1"/>
        </w:rPr>
        <w:t xml:space="preserve">the </w:t>
      </w:r>
      <w:r w:rsidRPr="00FA392F">
        <w:rPr>
          <w:color w:val="000000" w:themeColor="text1"/>
        </w:rPr>
        <w:t xml:space="preserve">coverage performance evaluation of </w:t>
      </w:r>
      <w:r w:rsidR="00BF5B0A">
        <w:rPr>
          <w:color w:val="000000" w:themeColor="text1"/>
        </w:rPr>
        <w:t xml:space="preserve">the </w:t>
      </w:r>
      <w:r w:rsidRPr="00FA392F">
        <w:rPr>
          <w:color w:val="000000" w:themeColor="text1"/>
        </w:rPr>
        <w:t>new short pagin</w:t>
      </w:r>
      <w:r w:rsidR="00282A5A" w:rsidRPr="00FA392F">
        <w:rPr>
          <w:color w:val="000000" w:themeColor="text1"/>
        </w:rPr>
        <w:t>g message design</w:t>
      </w:r>
      <w:r w:rsidR="0023516F" w:rsidRPr="00FA392F">
        <w:rPr>
          <w:color w:val="000000" w:themeColor="text1"/>
        </w:rPr>
        <w:t xml:space="preserve">, the message carrying P-TMSI, </w:t>
      </w:r>
      <w:r w:rsidR="00282A5A" w:rsidRPr="00FA392F">
        <w:rPr>
          <w:color w:val="000000" w:themeColor="text1"/>
        </w:rPr>
        <w:t xml:space="preserve">for </w:t>
      </w:r>
      <w:r w:rsidR="0023516F" w:rsidRPr="00FA392F">
        <w:rPr>
          <w:color w:val="000000" w:themeColor="text1"/>
        </w:rPr>
        <w:t xml:space="preserve">the </w:t>
      </w:r>
      <w:r w:rsidR="00282A5A" w:rsidRPr="00FA392F">
        <w:rPr>
          <w:color w:val="000000" w:themeColor="text1"/>
        </w:rPr>
        <w:t xml:space="preserve">multiplexing </w:t>
      </w:r>
      <w:r w:rsidR="0023516F" w:rsidRPr="00FA392F">
        <w:rPr>
          <w:color w:val="000000" w:themeColor="text1"/>
        </w:rPr>
        <w:t xml:space="preserve">solution </w:t>
      </w:r>
      <w:r w:rsidR="00282A5A" w:rsidRPr="00FA392F">
        <w:rPr>
          <w:color w:val="000000" w:themeColor="text1"/>
        </w:rPr>
        <w:t>using VAMOS scheme</w:t>
      </w:r>
      <w:r w:rsidR="007220E2">
        <w:rPr>
          <w:color w:val="000000" w:themeColor="text1"/>
        </w:rPr>
        <w:t xml:space="preserve">. This </w:t>
      </w:r>
      <w:r w:rsidR="00282A5A" w:rsidRPr="00FA392F">
        <w:rPr>
          <w:color w:val="000000" w:themeColor="text1"/>
        </w:rPr>
        <w:t>show</w:t>
      </w:r>
      <w:r w:rsidR="0023516F" w:rsidRPr="00FA392F">
        <w:rPr>
          <w:color w:val="000000" w:themeColor="text1"/>
        </w:rPr>
        <w:t>s</w:t>
      </w:r>
      <w:r w:rsidR="00282A5A" w:rsidRPr="00FA392F">
        <w:rPr>
          <w:color w:val="000000" w:themeColor="text1"/>
        </w:rPr>
        <w:t xml:space="preserve"> additional 3 dB improvement over the target SNR value</w:t>
      </w:r>
      <w:r w:rsidR="0023516F" w:rsidRPr="00FA392F">
        <w:rPr>
          <w:color w:val="000000" w:themeColor="text1"/>
        </w:rPr>
        <w:t xml:space="preserve"> of Eb/No=-6.3 dB</w:t>
      </w:r>
      <w:r w:rsidR="00282A5A" w:rsidRPr="00FA392F">
        <w:rPr>
          <w:color w:val="000000" w:themeColor="text1"/>
        </w:rPr>
        <w:t xml:space="preserve"> for downlink channels</w:t>
      </w:r>
      <w:r w:rsidR="00C72E6D" w:rsidRPr="00FA392F">
        <w:rPr>
          <w:color w:val="000000" w:themeColor="text1"/>
        </w:rPr>
        <w:t xml:space="preserve"> at target BLER=10%</w:t>
      </w:r>
      <w:r w:rsidRPr="00FA392F">
        <w:rPr>
          <w:color w:val="000000" w:themeColor="text1"/>
        </w:rPr>
        <w:t>.</w:t>
      </w:r>
    </w:p>
    <w:p w14:paraId="07C696C1" w14:textId="77777777" w:rsidR="006F0F77" w:rsidRDefault="006F0F77" w:rsidP="00AA3D26">
      <w:pPr>
        <w:ind w:left="1276"/>
        <w:rPr>
          <w:color w:val="000000" w:themeColor="text1"/>
        </w:rPr>
      </w:pPr>
    </w:p>
    <w:p w14:paraId="3598FE63" w14:textId="0CF756B8" w:rsidR="006F0F77" w:rsidRDefault="006F0F77" w:rsidP="006F0F77">
      <w:pPr>
        <w:ind w:left="1276"/>
        <w:jc w:val="center"/>
        <w:rPr>
          <w:color w:val="000000" w:themeColor="text1"/>
        </w:rPr>
      </w:pPr>
      <w:r>
        <w:rPr>
          <w:noProof/>
          <w:color w:val="000000" w:themeColor="text1"/>
          <w:lang w:val="en-US"/>
        </w:rPr>
        <w:drawing>
          <wp:inline distT="0" distB="0" distL="0" distR="0" wp14:anchorId="1A301924" wp14:editId="74160CD6">
            <wp:extent cx="4572635" cy="2926080"/>
            <wp:effectExtent l="0" t="0" r="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635" cy="2926080"/>
                    </a:xfrm>
                    <a:prstGeom prst="rect">
                      <a:avLst/>
                    </a:prstGeom>
                    <a:noFill/>
                  </pic:spPr>
                </pic:pic>
              </a:graphicData>
            </a:graphic>
          </wp:inline>
        </w:drawing>
      </w:r>
    </w:p>
    <w:p w14:paraId="3103A030" w14:textId="294FFE43" w:rsidR="00FA392F" w:rsidRDefault="00FA392F" w:rsidP="00FA392F">
      <w:pPr>
        <w:ind w:left="1276"/>
        <w:jc w:val="center"/>
        <w:rPr>
          <w:color w:val="000000" w:themeColor="text1"/>
        </w:rPr>
      </w:pPr>
    </w:p>
    <w:p w14:paraId="3CF09A60" w14:textId="15DB1DED" w:rsidR="0023516F" w:rsidRDefault="0023516F" w:rsidP="00282A5A">
      <w:pPr>
        <w:pStyle w:val="11BodyText"/>
      </w:pPr>
      <w:r>
        <w:rPr>
          <w:color w:val="000000"/>
        </w:rPr>
        <w:lastRenderedPageBreak/>
        <w:t>Figure 5</w:t>
      </w:r>
      <w:r w:rsidRPr="003431F1">
        <w:rPr>
          <w:color w:val="000000"/>
        </w:rPr>
        <w:t xml:space="preserve">: </w:t>
      </w:r>
      <w:r>
        <w:rPr>
          <w:color w:val="000000"/>
        </w:rPr>
        <w:t xml:space="preserve">Coverage performance for multiplexing two users in the </w:t>
      </w:r>
      <w:r w:rsidR="007220E2">
        <w:rPr>
          <w:color w:val="000000"/>
        </w:rPr>
        <w:t xml:space="preserve">same </w:t>
      </w:r>
      <w:r>
        <w:rPr>
          <w:color w:val="000000"/>
        </w:rPr>
        <w:t xml:space="preserve">paging block using VAMOS multiplexing and the new </w:t>
      </w:r>
      <w:r>
        <w:t>short paging message design.</w:t>
      </w:r>
    </w:p>
    <w:p w14:paraId="755F3169" w14:textId="34ED3172" w:rsidR="00282A5A" w:rsidRPr="00282A5A" w:rsidRDefault="00282A5A" w:rsidP="00282A5A">
      <w:pPr>
        <w:pStyle w:val="11BodyText"/>
      </w:pPr>
      <w:r>
        <w:t xml:space="preserve">Simulation results for another coding scheme indicated in </w:t>
      </w:r>
      <w:r w:rsidR="0023516F">
        <w:t xml:space="preserve">section </w:t>
      </w:r>
      <w:r w:rsidR="007220E2">
        <w:t>3.3 for mapping the short paging</w:t>
      </w:r>
      <w:r>
        <w:t xml:space="preserve"> message to one part of </w:t>
      </w:r>
      <w:r w:rsidR="0023516F">
        <w:t xml:space="preserve">the </w:t>
      </w:r>
      <w:r>
        <w:t xml:space="preserve">paging burst will be included in </w:t>
      </w:r>
      <w:r w:rsidR="0023516F">
        <w:t xml:space="preserve">the </w:t>
      </w:r>
      <w:r>
        <w:t>next v</w:t>
      </w:r>
      <w:r w:rsidR="0023516F">
        <w:t>er</w:t>
      </w:r>
      <w:r>
        <w:t>sion of the document.</w:t>
      </w:r>
    </w:p>
    <w:p w14:paraId="5FF76F7F" w14:textId="77777777" w:rsidR="00282A5A" w:rsidRDefault="00282A5A" w:rsidP="00282A5A">
      <w:pPr>
        <w:pStyle w:val="Heading2"/>
        <w:numPr>
          <w:ilvl w:val="0"/>
          <w:numId w:val="0"/>
        </w:numPr>
      </w:pPr>
    </w:p>
    <w:p w14:paraId="327D39C6" w14:textId="77777777" w:rsidR="00CE1558" w:rsidRDefault="00CE1558" w:rsidP="00CE1558">
      <w:pPr>
        <w:pStyle w:val="Heading2"/>
      </w:pPr>
      <w:r>
        <w:t>Higher layer impacts for network elements and device</w:t>
      </w:r>
    </w:p>
    <w:p w14:paraId="091E2438" w14:textId="4B6D30ED" w:rsidR="00CE1558" w:rsidRDefault="00CE1558" w:rsidP="00AA3D26">
      <w:pPr>
        <w:ind w:left="1276"/>
      </w:pPr>
      <w:r>
        <w:t>When BSS is sending multiple pag</w:t>
      </w:r>
      <w:r w:rsidR="00165E6D">
        <w:t>ing</w:t>
      </w:r>
      <w:r>
        <w:t xml:space="preserve"> messages </w:t>
      </w:r>
      <w:r w:rsidR="00165E6D">
        <w:t>to devices in</w:t>
      </w:r>
      <w:r w:rsidR="007220E2">
        <w:t xml:space="preserve"> different Coverage C</w:t>
      </w:r>
      <w:r>
        <w:t>lasses, it has to use the short paging message formats to allow multiplexing of them as per the proposed design.</w:t>
      </w:r>
    </w:p>
    <w:p w14:paraId="6460302A" w14:textId="77777777" w:rsidR="00814318" w:rsidRDefault="00814318" w:rsidP="00AA3D26">
      <w:pPr>
        <w:ind w:left="1276"/>
      </w:pPr>
    </w:p>
    <w:p w14:paraId="5924A175" w14:textId="77777777" w:rsidR="00814318" w:rsidRDefault="00814318" w:rsidP="00AA3D26">
      <w:pPr>
        <w:ind w:left="1276"/>
      </w:pPr>
    </w:p>
    <w:p w14:paraId="6D52FC6A" w14:textId="1ED65270" w:rsidR="00814318" w:rsidRDefault="007220E2" w:rsidP="00814318">
      <w:pPr>
        <w:pStyle w:val="Heading1"/>
        <w:spacing w:before="0" w:after="220"/>
        <w:rPr>
          <w:color w:val="000000"/>
        </w:rPr>
      </w:pPr>
      <w:r>
        <w:t>extension of concept TO</w:t>
      </w:r>
      <w:r w:rsidR="00814318">
        <w:t xml:space="preserve"> other logical channels</w:t>
      </w:r>
    </w:p>
    <w:p w14:paraId="23AA5277" w14:textId="0E962FF5" w:rsidR="00814318" w:rsidRDefault="00814318" w:rsidP="00814318">
      <w:pPr>
        <w:ind w:left="1276"/>
      </w:pPr>
      <w:r>
        <w:t xml:space="preserve">The </w:t>
      </w:r>
      <w:r w:rsidR="007220E2">
        <w:t xml:space="preserve">increase in </w:t>
      </w:r>
      <w:r>
        <w:t>decoding failures for higher Coverage Class users due to scheduling of lower Coverage Class users in the same control resource is also applicable to EC-AGC</w:t>
      </w:r>
      <w:r w:rsidRPr="00CE1558">
        <w:t>H.</w:t>
      </w:r>
      <w:r>
        <w:t xml:space="preserve"> The proposed mechanism of using different training sequences </w:t>
      </w:r>
      <w:r w:rsidR="007220E2">
        <w:t>to identify users of different Coverage C</w:t>
      </w:r>
      <w:r>
        <w:t xml:space="preserve">lasses will be beneficial for this </w:t>
      </w:r>
      <w:r w:rsidR="007220E2">
        <w:t xml:space="preserve">logical </w:t>
      </w:r>
      <w:r>
        <w:t xml:space="preserve">channel, too. </w:t>
      </w:r>
    </w:p>
    <w:p w14:paraId="582A5EB2" w14:textId="77777777" w:rsidR="00814318" w:rsidRPr="006C7AF2" w:rsidRDefault="00814318" w:rsidP="00AA3D26">
      <w:pPr>
        <w:ind w:left="1276"/>
      </w:pPr>
    </w:p>
    <w:p w14:paraId="6C7FA6BB" w14:textId="77777777" w:rsidR="00CE1558" w:rsidRDefault="00CE1558" w:rsidP="00CE1558">
      <w:pPr>
        <w:pStyle w:val="Heading1"/>
      </w:pPr>
      <w:r>
        <w:t>benefits of ec-pch enhancement</w:t>
      </w:r>
    </w:p>
    <w:p w14:paraId="782C4C7D" w14:textId="1CA1AB49" w:rsidR="00CE1558" w:rsidRDefault="00CE1558" w:rsidP="00AA3D26">
      <w:pPr>
        <w:ind w:left="1276"/>
      </w:pPr>
      <w:r>
        <w:t xml:space="preserve">The </w:t>
      </w:r>
      <w:r w:rsidR="00165E6D">
        <w:t>above described</w:t>
      </w:r>
      <w:r w:rsidR="00FA392F">
        <w:t xml:space="preserve"> </w:t>
      </w:r>
      <w:r w:rsidR="007220E2">
        <w:t xml:space="preserve">group of </w:t>
      </w:r>
      <w:r>
        <w:t>solution</w:t>
      </w:r>
      <w:r w:rsidR="007220E2">
        <w:t>s comes along with</w:t>
      </w:r>
      <w:r>
        <w:t xml:space="preserve"> energy efficient paging reception equivalent of having paging indication in other </w:t>
      </w:r>
      <w:r w:rsidR="00165E6D">
        <w:t xml:space="preserve">radio </w:t>
      </w:r>
      <w:r>
        <w:t>technolog</w:t>
      </w:r>
      <w:r w:rsidR="00165E6D">
        <w:t>ies</w:t>
      </w:r>
      <w:r>
        <w:t xml:space="preserve"> such as WCDMA and NB-CIoT. Such enhancement</w:t>
      </w:r>
      <w:r w:rsidR="007220E2">
        <w:t xml:space="preserve"> is more beneficial for higher Coverage C</w:t>
      </w:r>
      <w:r>
        <w:t>lass users who otherwise always need to receive and combine paging blocks across 4*51 multiframes to know presence of its pag</w:t>
      </w:r>
      <w:r w:rsidR="00165E6D">
        <w:t>ing message</w:t>
      </w:r>
      <w:r>
        <w:t>.</w:t>
      </w:r>
    </w:p>
    <w:p w14:paraId="567F61A7" w14:textId="77777777" w:rsidR="00CE1558" w:rsidRDefault="00CE1558" w:rsidP="00AA3D26">
      <w:pPr>
        <w:ind w:left="1276"/>
      </w:pPr>
    </w:p>
    <w:p w14:paraId="6FD22273" w14:textId="0F59D2B5" w:rsidR="00CE1558" w:rsidRDefault="00CE1558" w:rsidP="00AA3D26">
      <w:pPr>
        <w:ind w:left="1276"/>
      </w:pPr>
      <w:r>
        <w:t>Compared to the control channel design of other IoT solutions (e</w:t>
      </w:r>
      <w:r w:rsidR="00165E6D">
        <w:t>.</w:t>
      </w:r>
      <w:r>
        <w:t>g</w:t>
      </w:r>
      <w:r w:rsidR="00165E6D">
        <w:t>.</w:t>
      </w:r>
      <w:r>
        <w:t xml:space="preserve"> NB-CIoT) where </w:t>
      </w:r>
      <w:r w:rsidR="00814318">
        <w:t xml:space="preserve">a </w:t>
      </w:r>
      <w:r>
        <w:t>separate resource</w:t>
      </w:r>
      <w:r w:rsidR="007220E2">
        <w:t xml:space="preserve"> for each Coverage C</w:t>
      </w:r>
      <w:r>
        <w:t>lass is available to avoid blocking of paging across</w:t>
      </w:r>
      <w:r w:rsidR="007220E2">
        <w:t xml:space="preserve"> Coverage C</w:t>
      </w:r>
      <w:r>
        <w:t xml:space="preserve">lasses, EC-EGPRS does not have </w:t>
      </w:r>
      <w:r w:rsidR="00814318">
        <w:t xml:space="preserve">a </w:t>
      </w:r>
      <w:r w:rsidR="00FA392F">
        <w:t>sepa</w:t>
      </w:r>
      <w:r>
        <w:t>rate resource</w:t>
      </w:r>
      <w:r w:rsidR="007220E2">
        <w:t xml:space="preserve"> for each Coverage C</w:t>
      </w:r>
      <w:r>
        <w:t xml:space="preserve">lass. In such cases the </w:t>
      </w:r>
      <w:r w:rsidR="007220E2">
        <w:t xml:space="preserve">here </w:t>
      </w:r>
      <w:r w:rsidR="00814318">
        <w:t>proposed</w:t>
      </w:r>
      <w:r>
        <w:t xml:space="preserve"> mechanism to multiplex </w:t>
      </w:r>
      <w:r w:rsidR="00814318">
        <w:t xml:space="preserve">devices in </w:t>
      </w:r>
      <w:r w:rsidR="007220E2">
        <w:t>different Coverage C</w:t>
      </w:r>
      <w:r>
        <w:t>lasses in the same paging occasions helps to improve the paging capacity.</w:t>
      </w:r>
    </w:p>
    <w:p w14:paraId="6B808D5C" w14:textId="77777777" w:rsidR="00CE1558" w:rsidRDefault="00CE1558" w:rsidP="00AA3D26">
      <w:pPr>
        <w:ind w:left="1276"/>
      </w:pPr>
    </w:p>
    <w:p w14:paraId="70280C98" w14:textId="2A8CE0C5" w:rsidR="009F4E1D" w:rsidRDefault="00CE1558" w:rsidP="00FA392F">
      <w:pPr>
        <w:ind w:left="1276"/>
      </w:pPr>
      <w:r>
        <w:t>Wi</w:t>
      </w:r>
      <w:r w:rsidR="007220E2">
        <w:t>th this new design, it is made</w:t>
      </w:r>
      <w:r>
        <w:t xml:space="preserve"> possible to include the paging channel decoding failure also as event for DSC. Based on the paging channel decoding failure with this new design</w:t>
      </w:r>
      <w:r w:rsidR="00814318">
        <w:t xml:space="preserve"> the device</w:t>
      </w:r>
      <w:r>
        <w:t xml:space="preserve"> can de</w:t>
      </w:r>
      <w:r w:rsidR="00814318">
        <w:t>termine</w:t>
      </w:r>
      <w:r>
        <w:t xml:space="preserve"> to move to </w:t>
      </w:r>
      <w:r w:rsidR="00814318">
        <w:t xml:space="preserve">the </w:t>
      </w:r>
      <w:r w:rsidR="007220E2">
        <w:t>next Coverage C</w:t>
      </w:r>
      <w:r>
        <w:t xml:space="preserve">lass or </w:t>
      </w:r>
      <w:r w:rsidR="00814318">
        <w:t xml:space="preserve">to perform </w:t>
      </w:r>
      <w:r>
        <w:t>cell reselection. With this sc</w:t>
      </w:r>
      <w:r w:rsidR="00BF6BB0">
        <w:t xml:space="preserve">heme DSC based cell reselection, </w:t>
      </w:r>
      <w:r>
        <w:t xml:space="preserve">which </w:t>
      </w:r>
      <w:r w:rsidR="00BF6BB0">
        <w:t>in the current design of EC-EGPRS only uses EC-BCCH,</w:t>
      </w:r>
      <w:r>
        <w:t xml:space="preserve"> can be enhanced to use </w:t>
      </w:r>
      <w:r w:rsidR="00814318">
        <w:t xml:space="preserve">also </w:t>
      </w:r>
      <w:r w:rsidR="00BF6BB0">
        <w:t xml:space="preserve">EC-PCH and </w:t>
      </w:r>
      <w:r w:rsidR="00814318">
        <w:t>a</w:t>
      </w:r>
      <w:r w:rsidR="00BF6BB0">
        <w:t>l</w:t>
      </w:r>
      <w:r w:rsidR="00814318">
        <w:t>s</w:t>
      </w:r>
      <w:r w:rsidR="00BF6BB0">
        <w:t>o</w:t>
      </w:r>
      <w:r w:rsidR="00814318">
        <w:t xml:space="preserve"> </w:t>
      </w:r>
      <w:r>
        <w:t>EC-AGCH failure events.</w:t>
      </w:r>
    </w:p>
    <w:p w14:paraId="598C6838" w14:textId="77777777" w:rsidR="00CE1558" w:rsidRPr="00CE1558" w:rsidRDefault="00CE1558" w:rsidP="00CE1558">
      <w:pPr>
        <w:pStyle w:val="11BodyText"/>
      </w:pPr>
    </w:p>
    <w:p w14:paraId="7A872413" w14:textId="6C5CD9C2" w:rsidR="00D845D3" w:rsidRPr="004B75B0" w:rsidRDefault="00CE1558" w:rsidP="00874AD5">
      <w:pPr>
        <w:pStyle w:val="Heading1"/>
        <w:spacing w:before="0" w:after="220"/>
        <w:rPr>
          <w:color w:val="000000"/>
        </w:rPr>
      </w:pPr>
      <w:r>
        <w:rPr>
          <w:color w:val="000000"/>
        </w:rPr>
        <w:t>SU</w:t>
      </w:r>
      <w:r w:rsidR="00831DFD">
        <w:rPr>
          <w:color w:val="000000"/>
        </w:rPr>
        <w:t>MMARY And PROPOSAL</w:t>
      </w:r>
    </w:p>
    <w:p w14:paraId="2D7FF726" w14:textId="411AD58C" w:rsidR="00831DFD" w:rsidRPr="00831DFD" w:rsidRDefault="00BC38DE" w:rsidP="00831DFD">
      <w:pPr>
        <w:pStyle w:val="11BodyText"/>
        <w:rPr>
          <w:color w:val="000000"/>
        </w:rPr>
      </w:pPr>
      <w:r w:rsidRPr="004B75B0">
        <w:rPr>
          <w:color w:val="000000"/>
        </w:rPr>
        <w:t>In this cont</w:t>
      </w:r>
      <w:r>
        <w:rPr>
          <w:color w:val="000000"/>
        </w:rPr>
        <w:t xml:space="preserve">ribution </w:t>
      </w:r>
      <w:r w:rsidR="00831DFD">
        <w:rPr>
          <w:color w:val="000000"/>
        </w:rPr>
        <w:t xml:space="preserve">the current </w:t>
      </w:r>
      <w:r w:rsidR="00831DFD" w:rsidRPr="00831DFD">
        <w:rPr>
          <w:color w:val="000000"/>
        </w:rPr>
        <w:t xml:space="preserve">design of </w:t>
      </w:r>
      <w:r w:rsidR="00831DFD">
        <w:rPr>
          <w:color w:val="000000"/>
        </w:rPr>
        <w:t xml:space="preserve">the </w:t>
      </w:r>
      <w:r w:rsidR="00831DFD" w:rsidRPr="00831DFD">
        <w:rPr>
          <w:color w:val="000000"/>
        </w:rPr>
        <w:t xml:space="preserve">EC-PCH </w:t>
      </w:r>
      <w:r w:rsidR="00831DFD">
        <w:rPr>
          <w:color w:val="000000"/>
        </w:rPr>
        <w:t xml:space="preserve">was analysed. It </w:t>
      </w:r>
      <w:r w:rsidR="00831DFD" w:rsidRPr="00831DFD">
        <w:rPr>
          <w:color w:val="000000"/>
        </w:rPr>
        <w:t>uses overlapp</w:t>
      </w:r>
      <w:r w:rsidR="00831DFD">
        <w:rPr>
          <w:color w:val="000000"/>
        </w:rPr>
        <w:t>ing resource allocation across Coverage C</w:t>
      </w:r>
      <w:r w:rsidR="00831DFD" w:rsidRPr="00831DFD">
        <w:rPr>
          <w:color w:val="000000"/>
        </w:rPr>
        <w:t xml:space="preserve">lasses </w:t>
      </w:r>
      <w:r w:rsidR="00831DFD">
        <w:rPr>
          <w:color w:val="000000"/>
        </w:rPr>
        <w:t xml:space="preserve">and </w:t>
      </w:r>
      <w:r w:rsidR="00831DFD" w:rsidRPr="00831DFD">
        <w:rPr>
          <w:color w:val="000000"/>
        </w:rPr>
        <w:t xml:space="preserve">is expected to </w:t>
      </w:r>
      <w:r w:rsidR="00831DFD">
        <w:rPr>
          <w:color w:val="000000"/>
        </w:rPr>
        <w:t xml:space="preserve">yield </w:t>
      </w:r>
      <w:r w:rsidR="00831DFD" w:rsidRPr="00831DFD">
        <w:rPr>
          <w:color w:val="000000"/>
        </w:rPr>
        <w:t xml:space="preserve">blocking of </w:t>
      </w:r>
      <w:r w:rsidR="00831DFD">
        <w:rPr>
          <w:color w:val="000000"/>
        </w:rPr>
        <w:t xml:space="preserve">paging </w:t>
      </w:r>
      <w:r w:rsidR="00831DFD" w:rsidRPr="00831DFD">
        <w:rPr>
          <w:color w:val="000000"/>
        </w:rPr>
        <w:t>message</w:t>
      </w:r>
      <w:r w:rsidR="00831DFD">
        <w:rPr>
          <w:color w:val="000000"/>
        </w:rPr>
        <w:t>s for lower Coverage C</w:t>
      </w:r>
      <w:r w:rsidR="00831DFD" w:rsidRPr="00831DFD">
        <w:rPr>
          <w:color w:val="000000"/>
        </w:rPr>
        <w:t>lass</w:t>
      </w:r>
      <w:r w:rsidR="00814318">
        <w:rPr>
          <w:color w:val="000000"/>
        </w:rPr>
        <w:t xml:space="preserve"> users</w:t>
      </w:r>
      <w:r w:rsidR="00831DFD" w:rsidRPr="00831DFD">
        <w:rPr>
          <w:color w:val="000000"/>
        </w:rPr>
        <w:t xml:space="preserve"> and also </w:t>
      </w:r>
      <w:r w:rsidR="00814318">
        <w:rPr>
          <w:color w:val="000000"/>
        </w:rPr>
        <w:t xml:space="preserve">to </w:t>
      </w:r>
      <w:r w:rsidR="00831DFD">
        <w:rPr>
          <w:color w:val="000000"/>
        </w:rPr>
        <w:t xml:space="preserve">increase </w:t>
      </w:r>
      <w:r w:rsidR="00831DFD" w:rsidRPr="00831DFD">
        <w:rPr>
          <w:color w:val="000000"/>
        </w:rPr>
        <w:t>decoding failure</w:t>
      </w:r>
      <w:r w:rsidR="00831DFD">
        <w:rPr>
          <w:color w:val="000000"/>
        </w:rPr>
        <w:t>s for higher Coverage C</w:t>
      </w:r>
      <w:r w:rsidR="00831DFD" w:rsidRPr="00831DFD">
        <w:rPr>
          <w:color w:val="000000"/>
        </w:rPr>
        <w:t xml:space="preserve">lass users. </w:t>
      </w:r>
    </w:p>
    <w:p w14:paraId="2139253A" w14:textId="276B2B8E" w:rsidR="00831DFD" w:rsidRPr="00831DFD" w:rsidRDefault="00831DFD" w:rsidP="00831DFD">
      <w:pPr>
        <w:pStyle w:val="11BodyText"/>
        <w:rPr>
          <w:color w:val="000000"/>
        </w:rPr>
      </w:pPr>
      <w:r>
        <w:rPr>
          <w:color w:val="000000"/>
        </w:rPr>
        <w:t>To mitigate these drawbacks a new design is proposed based on</w:t>
      </w:r>
      <w:r w:rsidRPr="00831DFD">
        <w:rPr>
          <w:color w:val="000000"/>
        </w:rPr>
        <w:t xml:space="preserve"> different training sequence</w:t>
      </w:r>
      <w:r>
        <w:rPr>
          <w:color w:val="000000"/>
        </w:rPr>
        <w:t>s</w:t>
      </w:r>
      <w:r w:rsidRPr="00831DFD">
        <w:rPr>
          <w:color w:val="000000"/>
        </w:rPr>
        <w:t xml:space="preserve"> </w:t>
      </w:r>
      <w:r>
        <w:rPr>
          <w:color w:val="000000"/>
        </w:rPr>
        <w:t>when sending paging blocks to different Coverage Class users</w:t>
      </w:r>
      <w:r w:rsidRPr="00831DFD">
        <w:rPr>
          <w:color w:val="000000"/>
        </w:rPr>
        <w:t>. This me</w:t>
      </w:r>
      <w:r>
        <w:rPr>
          <w:color w:val="000000"/>
        </w:rPr>
        <w:t>chanism will resolve the issue</w:t>
      </w:r>
      <w:r w:rsidRPr="00831DFD">
        <w:rPr>
          <w:color w:val="000000"/>
        </w:rPr>
        <w:t xml:space="preserve"> of pagi</w:t>
      </w:r>
      <w:r>
        <w:rPr>
          <w:color w:val="000000"/>
        </w:rPr>
        <w:t>ng decoding failure for higher C</w:t>
      </w:r>
      <w:r w:rsidRPr="00831DFD">
        <w:rPr>
          <w:color w:val="000000"/>
        </w:rPr>
        <w:t xml:space="preserve">overage </w:t>
      </w:r>
      <w:r>
        <w:rPr>
          <w:color w:val="000000"/>
        </w:rPr>
        <w:t>C</w:t>
      </w:r>
      <w:r w:rsidRPr="00831DFD">
        <w:rPr>
          <w:color w:val="000000"/>
        </w:rPr>
        <w:t>lass</w:t>
      </w:r>
      <w:r>
        <w:rPr>
          <w:color w:val="000000"/>
        </w:rPr>
        <w:t xml:space="preserve"> users and </w:t>
      </w:r>
      <w:r w:rsidRPr="00831DFD">
        <w:rPr>
          <w:color w:val="000000"/>
        </w:rPr>
        <w:t xml:space="preserve">also </w:t>
      </w:r>
      <w:r>
        <w:rPr>
          <w:color w:val="000000"/>
        </w:rPr>
        <w:t>will provide</w:t>
      </w:r>
      <w:r w:rsidRPr="00831DFD">
        <w:rPr>
          <w:color w:val="000000"/>
        </w:rPr>
        <w:t xml:space="preserve"> energy eff</w:t>
      </w:r>
      <w:r>
        <w:rPr>
          <w:color w:val="000000"/>
        </w:rPr>
        <w:t xml:space="preserve">icient paging reception </w:t>
      </w:r>
      <w:r w:rsidR="00BF6BB0">
        <w:rPr>
          <w:color w:val="000000"/>
        </w:rPr>
        <w:t xml:space="preserve">both for </w:t>
      </w:r>
      <w:r>
        <w:rPr>
          <w:color w:val="000000"/>
        </w:rPr>
        <w:t xml:space="preserve">lower </w:t>
      </w:r>
      <w:r w:rsidR="00BF6BB0">
        <w:rPr>
          <w:color w:val="000000"/>
        </w:rPr>
        <w:t xml:space="preserve">and higher </w:t>
      </w:r>
      <w:r>
        <w:rPr>
          <w:color w:val="000000"/>
        </w:rPr>
        <w:t>C</w:t>
      </w:r>
      <w:r w:rsidRPr="00831DFD">
        <w:rPr>
          <w:color w:val="000000"/>
        </w:rPr>
        <w:t>over</w:t>
      </w:r>
      <w:r>
        <w:rPr>
          <w:color w:val="000000"/>
        </w:rPr>
        <w:t>age C</w:t>
      </w:r>
      <w:r w:rsidRPr="00831DFD">
        <w:rPr>
          <w:color w:val="000000"/>
        </w:rPr>
        <w:t>lass users.</w:t>
      </w:r>
    </w:p>
    <w:p w14:paraId="2855F34B" w14:textId="6CC440F2" w:rsidR="00831DFD" w:rsidRPr="00831DFD" w:rsidRDefault="00831DFD" w:rsidP="00CE1558">
      <w:pPr>
        <w:pStyle w:val="11BodyText"/>
        <w:rPr>
          <w:color w:val="000000"/>
        </w:rPr>
      </w:pPr>
      <w:r w:rsidRPr="00831DFD">
        <w:rPr>
          <w:color w:val="000000"/>
        </w:rPr>
        <w:lastRenderedPageBreak/>
        <w:t>With this new design it is possible to multiplex paging transmission</w:t>
      </w:r>
      <w:r>
        <w:rPr>
          <w:color w:val="000000"/>
        </w:rPr>
        <w:t>s for devices</w:t>
      </w:r>
      <w:r w:rsidRPr="00831DFD">
        <w:rPr>
          <w:color w:val="000000"/>
        </w:rPr>
        <w:t xml:space="preserve"> belonging to two </w:t>
      </w:r>
      <w:r w:rsidR="00C72E6D">
        <w:rPr>
          <w:color w:val="000000"/>
        </w:rPr>
        <w:t xml:space="preserve">different </w:t>
      </w:r>
      <w:r w:rsidR="00BF6BB0">
        <w:rPr>
          <w:color w:val="000000"/>
        </w:rPr>
        <w:t>Coverage C</w:t>
      </w:r>
      <w:r w:rsidRPr="00831DFD">
        <w:rPr>
          <w:color w:val="000000"/>
        </w:rPr>
        <w:t>lass</w:t>
      </w:r>
      <w:r>
        <w:rPr>
          <w:color w:val="000000"/>
        </w:rPr>
        <w:t>es</w:t>
      </w:r>
      <w:r w:rsidRPr="00831DFD">
        <w:rPr>
          <w:color w:val="000000"/>
        </w:rPr>
        <w:t xml:space="preserve"> using </w:t>
      </w:r>
      <w:r>
        <w:rPr>
          <w:color w:val="000000"/>
        </w:rPr>
        <w:t>the VAMOS multiplexing scheme</w:t>
      </w:r>
      <w:r w:rsidRPr="00831DFD">
        <w:rPr>
          <w:color w:val="000000"/>
        </w:rPr>
        <w:t xml:space="preserve"> in downlink </w:t>
      </w:r>
      <w:r w:rsidR="00814318">
        <w:rPr>
          <w:color w:val="000000"/>
        </w:rPr>
        <w:t>i</w:t>
      </w:r>
      <w:r w:rsidRPr="00831DFD">
        <w:rPr>
          <w:color w:val="000000"/>
        </w:rPr>
        <w:t xml:space="preserve">n the same paging block. In order to overcome the degradation </w:t>
      </w:r>
      <w:r>
        <w:rPr>
          <w:color w:val="000000"/>
        </w:rPr>
        <w:t xml:space="preserve">due </w:t>
      </w:r>
      <w:r w:rsidR="00BF6BB0">
        <w:rPr>
          <w:color w:val="000000"/>
        </w:rPr>
        <w:t>to split power for both subchannels</w:t>
      </w:r>
      <w:r>
        <w:rPr>
          <w:color w:val="000000"/>
        </w:rPr>
        <w:t xml:space="preserve"> a new paging</w:t>
      </w:r>
      <w:r w:rsidRPr="00831DFD">
        <w:rPr>
          <w:color w:val="000000"/>
        </w:rPr>
        <w:t xml:space="preserve"> message with single P-TMSI</w:t>
      </w:r>
      <w:r w:rsidR="00CE1558">
        <w:rPr>
          <w:color w:val="000000"/>
        </w:rPr>
        <w:t xml:space="preserve"> employing</w:t>
      </w:r>
      <w:r w:rsidRPr="00831DFD">
        <w:rPr>
          <w:color w:val="000000"/>
        </w:rPr>
        <w:t xml:space="preserve"> </w:t>
      </w:r>
      <w:r>
        <w:rPr>
          <w:color w:val="000000"/>
        </w:rPr>
        <w:t xml:space="preserve">a more robust </w:t>
      </w:r>
      <w:r w:rsidRPr="00831DFD">
        <w:rPr>
          <w:color w:val="000000"/>
        </w:rPr>
        <w:t>channel coding is proposed.</w:t>
      </w:r>
      <w:r w:rsidR="00814318">
        <w:rPr>
          <w:color w:val="000000"/>
        </w:rPr>
        <w:t xml:space="preserve"> This has shown to provide superior </w:t>
      </w:r>
      <w:r w:rsidR="00C72E6D">
        <w:rPr>
          <w:color w:val="000000"/>
        </w:rPr>
        <w:t xml:space="preserve">coverage </w:t>
      </w:r>
      <w:r w:rsidR="00814318">
        <w:rPr>
          <w:color w:val="000000"/>
        </w:rPr>
        <w:t xml:space="preserve">performance of 3 dB versus </w:t>
      </w:r>
      <w:r w:rsidR="00C72E6D">
        <w:rPr>
          <w:color w:val="000000"/>
        </w:rPr>
        <w:t xml:space="preserve">target MCL. </w:t>
      </w:r>
    </w:p>
    <w:p w14:paraId="04635A31" w14:textId="77777777" w:rsidR="00831DFD" w:rsidRPr="00831DFD" w:rsidRDefault="00831DFD" w:rsidP="00CE1558">
      <w:pPr>
        <w:pStyle w:val="11BodyText"/>
        <w:rPr>
          <w:color w:val="000000"/>
        </w:rPr>
      </w:pPr>
      <w:r w:rsidRPr="00831DFD">
        <w:rPr>
          <w:color w:val="000000"/>
        </w:rPr>
        <w:t xml:space="preserve">It is </w:t>
      </w:r>
      <w:r w:rsidR="00CE1558">
        <w:rPr>
          <w:color w:val="000000"/>
        </w:rPr>
        <w:t xml:space="preserve">also possible to multiplex </w:t>
      </w:r>
      <w:r w:rsidR="00C72E6D">
        <w:rPr>
          <w:color w:val="000000"/>
        </w:rPr>
        <w:t xml:space="preserve">the </w:t>
      </w:r>
      <w:r w:rsidR="00CE1558">
        <w:rPr>
          <w:color w:val="000000"/>
        </w:rPr>
        <w:t xml:space="preserve">paging messages for two devices of </w:t>
      </w:r>
      <w:r w:rsidR="00C72E6D">
        <w:rPr>
          <w:color w:val="000000"/>
        </w:rPr>
        <w:t xml:space="preserve">the same or </w:t>
      </w:r>
      <w:r w:rsidR="00CE1558">
        <w:rPr>
          <w:color w:val="000000"/>
        </w:rPr>
        <w:t>different Coverage Classes</w:t>
      </w:r>
      <w:r w:rsidRPr="00831DFD">
        <w:rPr>
          <w:color w:val="000000"/>
        </w:rPr>
        <w:t xml:space="preserve"> using dual encoding of two messages in the same paging block.</w:t>
      </w:r>
      <w:r w:rsidR="00C72E6D">
        <w:rPr>
          <w:color w:val="000000"/>
        </w:rPr>
        <w:t xml:space="preserve"> Performance evaluations are ongoing for this case.</w:t>
      </w:r>
    </w:p>
    <w:p w14:paraId="7287CA63" w14:textId="77777777" w:rsidR="00831DFD" w:rsidRDefault="00CE1558" w:rsidP="00CE1558">
      <w:pPr>
        <w:pStyle w:val="11BodyText"/>
        <w:rPr>
          <w:color w:val="000000"/>
        </w:rPr>
      </w:pPr>
      <w:r>
        <w:rPr>
          <w:color w:val="000000"/>
        </w:rPr>
        <w:t xml:space="preserve">It is noted that the EC-AGCH channel which </w:t>
      </w:r>
      <w:r w:rsidR="00831DFD" w:rsidRPr="00831DFD">
        <w:rPr>
          <w:color w:val="000000"/>
        </w:rPr>
        <w:t xml:space="preserve">currently </w:t>
      </w:r>
      <w:r>
        <w:rPr>
          <w:color w:val="000000"/>
        </w:rPr>
        <w:t xml:space="preserve">also </w:t>
      </w:r>
      <w:r w:rsidR="00831DFD" w:rsidRPr="00831DFD">
        <w:rPr>
          <w:color w:val="000000"/>
        </w:rPr>
        <w:t xml:space="preserve">uses overlapping resource </w:t>
      </w:r>
      <w:r>
        <w:rPr>
          <w:color w:val="000000"/>
        </w:rPr>
        <w:t xml:space="preserve">allocation across Coverage Classes </w:t>
      </w:r>
      <w:r w:rsidR="00831DFD" w:rsidRPr="00831DFD">
        <w:rPr>
          <w:color w:val="000000"/>
        </w:rPr>
        <w:t xml:space="preserve">can be enhanced </w:t>
      </w:r>
      <w:r>
        <w:rPr>
          <w:color w:val="000000"/>
        </w:rPr>
        <w:t xml:space="preserve">as well </w:t>
      </w:r>
      <w:r w:rsidR="00831DFD" w:rsidRPr="00831DFD">
        <w:rPr>
          <w:color w:val="000000"/>
        </w:rPr>
        <w:t>by using different TSC</w:t>
      </w:r>
      <w:r>
        <w:rPr>
          <w:color w:val="000000"/>
        </w:rPr>
        <w:t>’s for different Coverage C</w:t>
      </w:r>
      <w:r w:rsidR="00831DFD" w:rsidRPr="00831DFD">
        <w:rPr>
          <w:color w:val="000000"/>
        </w:rPr>
        <w:t xml:space="preserve">lasses. </w:t>
      </w:r>
    </w:p>
    <w:p w14:paraId="3FFC714F" w14:textId="77777777" w:rsidR="00BF6BB0" w:rsidRPr="00831DFD" w:rsidRDefault="00BF6BB0" w:rsidP="00CE1558">
      <w:pPr>
        <w:pStyle w:val="11BodyText"/>
        <w:rPr>
          <w:color w:val="000000"/>
        </w:rPr>
      </w:pPr>
    </w:p>
    <w:p w14:paraId="7640F78F" w14:textId="77777777" w:rsidR="008B21EC" w:rsidRPr="009518AF" w:rsidRDefault="008B21EC" w:rsidP="000F68B7">
      <w:pPr>
        <w:pStyle w:val="Heading1"/>
        <w:numPr>
          <w:ilvl w:val="0"/>
          <w:numId w:val="0"/>
        </w:numPr>
        <w:spacing w:before="240"/>
      </w:pPr>
      <w:r w:rsidRPr="009518AF">
        <w:t>REFER</w:t>
      </w:r>
      <w:r w:rsidRPr="009518AF">
        <w:t>ENCEs</w:t>
      </w:r>
    </w:p>
    <w:p w14:paraId="35661958" w14:textId="09628845" w:rsidR="002300CE" w:rsidRPr="00882E11" w:rsidRDefault="000C51E7" w:rsidP="000C51E7">
      <w:pPr>
        <w:numPr>
          <w:ilvl w:val="0"/>
          <w:numId w:val="2"/>
        </w:numPr>
        <w:tabs>
          <w:tab w:val="clear" w:pos="644"/>
        </w:tabs>
        <w:spacing w:after="120"/>
        <w:ind w:left="993" w:hanging="567"/>
        <w:rPr>
          <w:color w:val="000000" w:themeColor="text1"/>
        </w:rPr>
      </w:pPr>
      <w:r w:rsidRPr="00882E11">
        <w:rPr>
          <w:color w:val="000000"/>
        </w:rPr>
        <w:t xml:space="preserve">3GPP </w:t>
      </w:r>
      <w:r w:rsidRPr="00882E11">
        <w:rPr>
          <w:color w:val="000000" w:themeColor="text1"/>
        </w:rPr>
        <w:t xml:space="preserve">TR </w:t>
      </w:r>
      <w:r w:rsidRPr="00882E11">
        <w:rPr>
          <w:color w:val="000000" w:themeColor="text1"/>
        </w:rPr>
        <w:t>45.820, v13.0</w:t>
      </w:r>
      <w:r w:rsidRPr="00882E11">
        <w:rPr>
          <w:color w:val="000000" w:themeColor="text1"/>
        </w:rPr>
        <w:t>.0 “Cellular System Support for Ultra Low Complexity and Low Throughput Internet of Things”</w:t>
      </w:r>
    </w:p>
    <w:p w14:paraId="28E70A21" w14:textId="3E5B895A" w:rsidR="00C72E6D" w:rsidRPr="00882E11" w:rsidRDefault="00882E11" w:rsidP="00882E11">
      <w:pPr>
        <w:numPr>
          <w:ilvl w:val="0"/>
          <w:numId w:val="2"/>
        </w:numPr>
        <w:tabs>
          <w:tab w:val="clear" w:pos="644"/>
        </w:tabs>
        <w:spacing w:after="120"/>
        <w:ind w:left="993" w:hanging="567"/>
        <w:rPr>
          <w:color w:val="000000" w:themeColor="text1"/>
        </w:rPr>
      </w:pPr>
      <w:r w:rsidRPr="00882E11">
        <w:rPr>
          <w:color w:val="000000"/>
        </w:rPr>
        <w:t>GPE150072</w:t>
      </w:r>
      <w:r w:rsidR="006E11DF" w:rsidRPr="00882E11">
        <w:rPr>
          <w:color w:val="000000"/>
        </w:rPr>
        <w:t xml:space="preserve"> – </w:t>
      </w:r>
      <w:r w:rsidRPr="00882E11">
        <w:rPr>
          <w:color w:val="000000"/>
        </w:rPr>
        <w:t>CR 45.00</w:t>
      </w:r>
      <w:r>
        <w:rPr>
          <w:color w:val="000000"/>
        </w:rPr>
        <w:t>2</w:t>
      </w:r>
      <w:r w:rsidRPr="00882E11">
        <w:rPr>
          <w:color w:val="000000"/>
        </w:rPr>
        <w:t xml:space="preserve">-0186 rev1 </w:t>
      </w:r>
      <w:r w:rsidR="006E11DF" w:rsidRPr="00882E11">
        <w:rPr>
          <w:color w:val="000000"/>
        </w:rPr>
        <w:t>“</w:t>
      </w:r>
      <w:r w:rsidRPr="00882E11">
        <w:rPr>
          <w:noProof/>
        </w:rPr>
        <w:t>Introduction of EC-EGPRS,</w:t>
      </w:r>
      <w:r w:rsidRPr="00882E11">
        <w:rPr>
          <w:rFonts w:cs="Arial"/>
        </w:rPr>
        <w:t xml:space="preserve"> Mapping of logical </w:t>
      </w:r>
      <w:r w:rsidRPr="00882E11">
        <w:rPr>
          <w:rFonts w:cs="Arial"/>
        </w:rPr>
        <w:t>channels onto physical channels</w:t>
      </w:r>
      <w:r w:rsidRPr="00882E11">
        <w:rPr>
          <w:color w:val="000000"/>
        </w:rPr>
        <w:t>”, Ericsson</w:t>
      </w:r>
      <w:r w:rsidR="00CE1558" w:rsidRPr="00882E11">
        <w:rPr>
          <w:color w:val="000000"/>
        </w:rPr>
        <w:t xml:space="preserve">, </w:t>
      </w:r>
      <w:r w:rsidRPr="00882E11">
        <w:rPr>
          <w:color w:val="000000"/>
        </w:rPr>
        <w:t>GERAN Ad Hoc on EC-GSM and eDRX</w:t>
      </w:r>
    </w:p>
    <w:sectPr w:rsidR="00C72E6D" w:rsidRPr="00882E11" w:rsidSect="00183B38">
      <w:footerReference w:type="default" r:id="rId14"/>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02240" w14:textId="77777777" w:rsidR="009D7FC3" w:rsidRDefault="009D7FC3">
      <w:r>
        <w:separator/>
      </w:r>
    </w:p>
  </w:endnote>
  <w:endnote w:type="continuationSeparator" w:id="0">
    <w:p w14:paraId="432E8BD2" w14:textId="77777777" w:rsidR="009D7FC3" w:rsidRDefault="009D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8"/>
      <w:gridCol w:w="2579"/>
      <w:gridCol w:w="3201"/>
    </w:tblGrid>
    <w:tr w:rsidR="003E271A" w14:paraId="4CB29816" w14:textId="77777777">
      <w:trPr>
        <w:cantSplit/>
        <w:jc w:val="center"/>
      </w:trPr>
      <w:tc>
        <w:tcPr>
          <w:tcW w:w="3936" w:type="dxa"/>
          <w:vAlign w:val="center"/>
        </w:tcPr>
        <w:p w14:paraId="351969D2" w14:textId="77777777" w:rsidR="003E271A" w:rsidRPr="00494EB8" w:rsidRDefault="003E271A" w:rsidP="00280BDF">
          <w:pPr>
            <w:pStyle w:val="Footer"/>
            <w:tabs>
              <w:tab w:val="left" w:pos="4536"/>
              <w:tab w:val="left" w:pos="9356"/>
            </w:tabs>
            <w:rPr>
              <w:szCs w:val="14"/>
            </w:rPr>
          </w:pPr>
          <w:r w:rsidRPr="00E45C0F">
            <w:rPr>
              <w:szCs w:val="14"/>
            </w:rPr>
            <w:t>On EC-PCH Design and Enhancements</w:t>
          </w:r>
          <w:r>
            <w:rPr>
              <w:szCs w:val="14"/>
            </w:rPr>
            <w:t xml:space="preserve">                                           </w:t>
          </w:r>
        </w:p>
      </w:tc>
      <w:tc>
        <w:tcPr>
          <w:tcW w:w="2633" w:type="dxa"/>
          <w:vAlign w:val="center"/>
        </w:tcPr>
        <w:p w14:paraId="2AFD630D" w14:textId="77777777" w:rsidR="003E271A" w:rsidRPr="009122CC" w:rsidRDefault="003E271A">
          <w:pPr>
            <w:pStyle w:val="Footer"/>
            <w:tabs>
              <w:tab w:val="left" w:pos="4536"/>
              <w:tab w:val="left" w:pos="9356"/>
            </w:tabs>
            <w:jc w:val="center"/>
          </w:pPr>
          <w:r>
            <w:t xml:space="preserve">    GP-151133</w:t>
          </w:r>
        </w:p>
      </w:tc>
      <w:tc>
        <w:tcPr>
          <w:tcW w:w="3285" w:type="dxa"/>
          <w:vAlign w:val="center"/>
        </w:tcPr>
        <w:p w14:paraId="55CDA152" w14:textId="77777777" w:rsidR="003E271A" w:rsidRDefault="003E271A">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CB7E55">
            <w:rPr>
              <w:rStyle w:val="PageNumber"/>
              <w:noProof/>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B7E55">
            <w:rPr>
              <w:rStyle w:val="PageNumber"/>
              <w:noProof/>
            </w:rPr>
            <w:t>10</w:t>
          </w:r>
          <w:r>
            <w:rPr>
              <w:rStyle w:val="PageNumber"/>
            </w:rPr>
            <w:fldChar w:fldCharType="end"/>
          </w:r>
        </w:p>
      </w:tc>
    </w:tr>
  </w:tbl>
  <w:p w14:paraId="7A8160E6" w14:textId="77777777" w:rsidR="003E271A" w:rsidRDefault="003E271A">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55D0B" w14:textId="77777777" w:rsidR="009D7FC3" w:rsidRDefault="009D7FC3">
      <w:r>
        <w:separator/>
      </w:r>
    </w:p>
  </w:footnote>
  <w:footnote w:type="continuationSeparator" w:id="0">
    <w:p w14:paraId="0BA32D8F" w14:textId="77777777" w:rsidR="009D7FC3" w:rsidRDefault="009D7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3"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4"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7"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4F05FF"/>
    <w:multiLevelType w:val="hybridMultilevel"/>
    <w:tmpl w:val="603C3B64"/>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 w:numId="6">
    <w:abstractNumId w:val="8"/>
  </w:num>
  <w:num w:numId="7">
    <w:abstractNumId w:val="10"/>
  </w:num>
  <w:num w:numId="8">
    <w:abstractNumId w:val="7"/>
  </w:num>
  <w:num w:numId="9">
    <w:abstractNumId w:val="6"/>
  </w:num>
  <w:num w:numId="10">
    <w:abstractNumId w:val="9"/>
  </w:num>
  <w:num w:numId="11">
    <w:abstractNumId w:val="5"/>
  </w:num>
  <w:num w:numId="12">
    <w:abstractNumId w:val="11"/>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1731"/>
    <w:rsid w:val="000038C5"/>
    <w:rsid w:val="00003DAE"/>
    <w:rsid w:val="000040F3"/>
    <w:rsid w:val="0000521C"/>
    <w:rsid w:val="000056DE"/>
    <w:rsid w:val="0000592A"/>
    <w:rsid w:val="000059B0"/>
    <w:rsid w:val="00005DF1"/>
    <w:rsid w:val="000118CA"/>
    <w:rsid w:val="000129D2"/>
    <w:rsid w:val="00013614"/>
    <w:rsid w:val="00016605"/>
    <w:rsid w:val="00016872"/>
    <w:rsid w:val="00016C6F"/>
    <w:rsid w:val="00017F75"/>
    <w:rsid w:val="00020927"/>
    <w:rsid w:val="000220DB"/>
    <w:rsid w:val="00022645"/>
    <w:rsid w:val="00022DA7"/>
    <w:rsid w:val="00023A5E"/>
    <w:rsid w:val="00024D14"/>
    <w:rsid w:val="000254FD"/>
    <w:rsid w:val="00025C67"/>
    <w:rsid w:val="00025E08"/>
    <w:rsid w:val="00025FF0"/>
    <w:rsid w:val="000274C5"/>
    <w:rsid w:val="0003027E"/>
    <w:rsid w:val="000310E7"/>
    <w:rsid w:val="000316B5"/>
    <w:rsid w:val="000345C9"/>
    <w:rsid w:val="000345DD"/>
    <w:rsid w:val="000356E5"/>
    <w:rsid w:val="00035A4B"/>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609DB"/>
    <w:rsid w:val="00060EBB"/>
    <w:rsid w:val="00061D3D"/>
    <w:rsid w:val="00062235"/>
    <w:rsid w:val="00063527"/>
    <w:rsid w:val="0006423C"/>
    <w:rsid w:val="00064642"/>
    <w:rsid w:val="00064F80"/>
    <w:rsid w:val="0006587D"/>
    <w:rsid w:val="000669AF"/>
    <w:rsid w:val="00070545"/>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252D"/>
    <w:rsid w:val="00082649"/>
    <w:rsid w:val="000849FB"/>
    <w:rsid w:val="00085444"/>
    <w:rsid w:val="000856AF"/>
    <w:rsid w:val="00086000"/>
    <w:rsid w:val="00090B1F"/>
    <w:rsid w:val="00090BE5"/>
    <w:rsid w:val="00091072"/>
    <w:rsid w:val="00091102"/>
    <w:rsid w:val="0009198B"/>
    <w:rsid w:val="00092828"/>
    <w:rsid w:val="0009473C"/>
    <w:rsid w:val="00095F61"/>
    <w:rsid w:val="000961C8"/>
    <w:rsid w:val="00096EEC"/>
    <w:rsid w:val="00097EA0"/>
    <w:rsid w:val="000A146C"/>
    <w:rsid w:val="000A16E2"/>
    <w:rsid w:val="000A1A4F"/>
    <w:rsid w:val="000A1CC3"/>
    <w:rsid w:val="000A288C"/>
    <w:rsid w:val="000A3248"/>
    <w:rsid w:val="000A5B1E"/>
    <w:rsid w:val="000A64FA"/>
    <w:rsid w:val="000B09FC"/>
    <w:rsid w:val="000B1019"/>
    <w:rsid w:val="000B17D1"/>
    <w:rsid w:val="000B24BF"/>
    <w:rsid w:val="000B2B25"/>
    <w:rsid w:val="000B3158"/>
    <w:rsid w:val="000B35B9"/>
    <w:rsid w:val="000B3952"/>
    <w:rsid w:val="000B4917"/>
    <w:rsid w:val="000B4F86"/>
    <w:rsid w:val="000B6985"/>
    <w:rsid w:val="000B6D03"/>
    <w:rsid w:val="000B7290"/>
    <w:rsid w:val="000B7E37"/>
    <w:rsid w:val="000C0478"/>
    <w:rsid w:val="000C0A3D"/>
    <w:rsid w:val="000C20D0"/>
    <w:rsid w:val="000C3629"/>
    <w:rsid w:val="000C42AB"/>
    <w:rsid w:val="000C51E7"/>
    <w:rsid w:val="000C7A89"/>
    <w:rsid w:val="000D01EC"/>
    <w:rsid w:val="000D0B8B"/>
    <w:rsid w:val="000D14C6"/>
    <w:rsid w:val="000D2236"/>
    <w:rsid w:val="000D242E"/>
    <w:rsid w:val="000D3D2F"/>
    <w:rsid w:val="000D4ED8"/>
    <w:rsid w:val="000E057B"/>
    <w:rsid w:val="000E1276"/>
    <w:rsid w:val="000E2F09"/>
    <w:rsid w:val="000E57C2"/>
    <w:rsid w:val="000E5B7C"/>
    <w:rsid w:val="000E6258"/>
    <w:rsid w:val="000E75F1"/>
    <w:rsid w:val="000F0641"/>
    <w:rsid w:val="000F1B9D"/>
    <w:rsid w:val="000F28D8"/>
    <w:rsid w:val="000F2B58"/>
    <w:rsid w:val="000F3653"/>
    <w:rsid w:val="000F68B7"/>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27C7B"/>
    <w:rsid w:val="001301DC"/>
    <w:rsid w:val="001304E8"/>
    <w:rsid w:val="0013175D"/>
    <w:rsid w:val="001332AD"/>
    <w:rsid w:val="0013351D"/>
    <w:rsid w:val="001347CB"/>
    <w:rsid w:val="0013490F"/>
    <w:rsid w:val="00135029"/>
    <w:rsid w:val="00136617"/>
    <w:rsid w:val="0013667C"/>
    <w:rsid w:val="00136FD1"/>
    <w:rsid w:val="001371C0"/>
    <w:rsid w:val="00137763"/>
    <w:rsid w:val="0013776A"/>
    <w:rsid w:val="00143264"/>
    <w:rsid w:val="00145359"/>
    <w:rsid w:val="00146B1D"/>
    <w:rsid w:val="00146F68"/>
    <w:rsid w:val="00147550"/>
    <w:rsid w:val="00153138"/>
    <w:rsid w:val="0015332C"/>
    <w:rsid w:val="001538F5"/>
    <w:rsid w:val="00154165"/>
    <w:rsid w:val="0015493E"/>
    <w:rsid w:val="00156BAA"/>
    <w:rsid w:val="001574D0"/>
    <w:rsid w:val="0015751C"/>
    <w:rsid w:val="00157C55"/>
    <w:rsid w:val="001610BF"/>
    <w:rsid w:val="00161295"/>
    <w:rsid w:val="00161876"/>
    <w:rsid w:val="00161FB9"/>
    <w:rsid w:val="001628CA"/>
    <w:rsid w:val="00165E6D"/>
    <w:rsid w:val="00166A7D"/>
    <w:rsid w:val="001677E6"/>
    <w:rsid w:val="00170459"/>
    <w:rsid w:val="001704E7"/>
    <w:rsid w:val="00171428"/>
    <w:rsid w:val="00172E6A"/>
    <w:rsid w:val="00172EE6"/>
    <w:rsid w:val="001732E1"/>
    <w:rsid w:val="0017359D"/>
    <w:rsid w:val="00175274"/>
    <w:rsid w:val="001757D4"/>
    <w:rsid w:val="00176017"/>
    <w:rsid w:val="00176754"/>
    <w:rsid w:val="00176A9E"/>
    <w:rsid w:val="00176F72"/>
    <w:rsid w:val="0017740A"/>
    <w:rsid w:val="00180F01"/>
    <w:rsid w:val="001819C9"/>
    <w:rsid w:val="00181E15"/>
    <w:rsid w:val="0018206F"/>
    <w:rsid w:val="00182404"/>
    <w:rsid w:val="001826CC"/>
    <w:rsid w:val="00183B38"/>
    <w:rsid w:val="001849B9"/>
    <w:rsid w:val="00184A35"/>
    <w:rsid w:val="00184E0F"/>
    <w:rsid w:val="001855E7"/>
    <w:rsid w:val="00185BC4"/>
    <w:rsid w:val="00186D37"/>
    <w:rsid w:val="00186E4D"/>
    <w:rsid w:val="001902C1"/>
    <w:rsid w:val="00190DB2"/>
    <w:rsid w:val="0019144D"/>
    <w:rsid w:val="00192328"/>
    <w:rsid w:val="0019240A"/>
    <w:rsid w:val="00194A5F"/>
    <w:rsid w:val="00194D52"/>
    <w:rsid w:val="00195AE6"/>
    <w:rsid w:val="00195E3C"/>
    <w:rsid w:val="0019628B"/>
    <w:rsid w:val="00196F0D"/>
    <w:rsid w:val="00197477"/>
    <w:rsid w:val="00197BDF"/>
    <w:rsid w:val="001A08B0"/>
    <w:rsid w:val="001A21AC"/>
    <w:rsid w:val="001A3535"/>
    <w:rsid w:val="001A5A7B"/>
    <w:rsid w:val="001A67AF"/>
    <w:rsid w:val="001A6867"/>
    <w:rsid w:val="001A7152"/>
    <w:rsid w:val="001A7FAC"/>
    <w:rsid w:val="001B2F18"/>
    <w:rsid w:val="001B30B1"/>
    <w:rsid w:val="001B4C43"/>
    <w:rsid w:val="001B623A"/>
    <w:rsid w:val="001C02D1"/>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55"/>
    <w:rsid w:val="001D2C0E"/>
    <w:rsid w:val="001D2FB1"/>
    <w:rsid w:val="001D30DB"/>
    <w:rsid w:val="001D3C5F"/>
    <w:rsid w:val="001D42A1"/>
    <w:rsid w:val="001D483A"/>
    <w:rsid w:val="001D4D55"/>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9AB"/>
    <w:rsid w:val="001F1B46"/>
    <w:rsid w:val="001F2189"/>
    <w:rsid w:val="001F2370"/>
    <w:rsid w:val="001F2448"/>
    <w:rsid w:val="001F258F"/>
    <w:rsid w:val="001F2798"/>
    <w:rsid w:val="001F2E9E"/>
    <w:rsid w:val="001F40C5"/>
    <w:rsid w:val="001F583E"/>
    <w:rsid w:val="001F6A48"/>
    <w:rsid w:val="001F7AFB"/>
    <w:rsid w:val="00201BE0"/>
    <w:rsid w:val="0020250E"/>
    <w:rsid w:val="0020296B"/>
    <w:rsid w:val="00203880"/>
    <w:rsid w:val="00203A60"/>
    <w:rsid w:val="00204BF6"/>
    <w:rsid w:val="002105FB"/>
    <w:rsid w:val="002107F9"/>
    <w:rsid w:val="00212269"/>
    <w:rsid w:val="002128EA"/>
    <w:rsid w:val="0021341C"/>
    <w:rsid w:val="0021397F"/>
    <w:rsid w:val="00213C98"/>
    <w:rsid w:val="00213E23"/>
    <w:rsid w:val="002154A6"/>
    <w:rsid w:val="00215684"/>
    <w:rsid w:val="0022168E"/>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16F"/>
    <w:rsid w:val="0023531E"/>
    <w:rsid w:val="002366BA"/>
    <w:rsid w:val="00236914"/>
    <w:rsid w:val="00240252"/>
    <w:rsid w:val="00242B36"/>
    <w:rsid w:val="00243003"/>
    <w:rsid w:val="00243446"/>
    <w:rsid w:val="00244893"/>
    <w:rsid w:val="00244F53"/>
    <w:rsid w:val="00245C93"/>
    <w:rsid w:val="00245E95"/>
    <w:rsid w:val="002462CE"/>
    <w:rsid w:val="00246F42"/>
    <w:rsid w:val="00251007"/>
    <w:rsid w:val="00251519"/>
    <w:rsid w:val="00251607"/>
    <w:rsid w:val="002520E6"/>
    <w:rsid w:val="00252DED"/>
    <w:rsid w:val="002532E1"/>
    <w:rsid w:val="00253A27"/>
    <w:rsid w:val="002549C9"/>
    <w:rsid w:val="0025549D"/>
    <w:rsid w:val="0025653A"/>
    <w:rsid w:val="00256816"/>
    <w:rsid w:val="00257A8D"/>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8007F"/>
    <w:rsid w:val="00280BDF"/>
    <w:rsid w:val="00280EA4"/>
    <w:rsid w:val="00281F47"/>
    <w:rsid w:val="00282A5A"/>
    <w:rsid w:val="00283072"/>
    <w:rsid w:val="00283808"/>
    <w:rsid w:val="0028423E"/>
    <w:rsid w:val="0028479A"/>
    <w:rsid w:val="002879C0"/>
    <w:rsid w:val="00287FA7"/>
    <w:rsid w:val="00290C9C"/>
    <w:rsid w:val="00291581"/>
    <w:rsid w:val="00292FEE"/>
    <w:rsid w:val="002932E7"/>
    <w:rsid w:val="00295645"/>
    <w:rsid w:val="00297AF9"/>
    <w:rsid w:val="002A0623"/>
    <w:rsid w:val="002A24B1"/>
    <w:rsid w:val="002A2B46"/>
    <w:rsid w:val="002A34F0"/>
    <w:rsid w:val="002A3797"/>
    <w:rsid w:val="002A5801"/>
    <w:rsid w:val="002A7A38"/>
    <w:rsid w:val="002B00EA"/>
    <w:rsid w:val="002B0CB9"/>
    <w:rsid w:val="002B34B9"/>
    <w:rsid w:val="002B3ED7"/>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72A9"/>
    <w:rsid w:val="002C74CD"/>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9B2"/>
    <w:rsid w:val="002F3BD0"/>
    <w:rsid w:val="002F4D82"/>
    <w:rsid w:val="002F5562"/>
    <w:rsid w:val="002F78DE"/>
    <w:rsid w:val="003001FD"/>
    <w:rsid w:val="00300C34"/>
    <w:rsid w:val="00300D7D"/>
    <w:rsid w:val="00300EB7"/>
    <w:rsid w:val="00301CF5"/>
    <w:rsid w:val="00302A5C"/>
    <w:rsid w:val="00302BA2"/>
    <w:rsid w:val="00302BBF"/>
    <w:rsid w:val="00303213"/>
    <w:rsid w:val="0030330F"/>
    <w:rsid w:val="003048AE"/>
    <w:rsid w:val="00310B88"/>
    <w:rsid w:val="00310F41"/>
    <w:rsid w:val="00312C08"/>
    <w:rsid w:val="0031309C"/>
    <w:rsid w:val="00314039"/>
    <w:rsid w:val="003154F6"/>
    <w:rsid w:val="00316345"/>
    <w:rsid w:val="00317248"/>
    <w:rsid w:val="00320269"/>
    <w:rsid w:val="00321925"/>
    <w:rsid w:val="00321D6D"/>
    <w:rsid w:val="003224B9"/>
    <w:rsid w:val="00322946"/>
    <w:rsid w:val="0032357A"/>
    <w:rsid w:val="0032422C"/>
    <w:rsid w:val="003246ED"/>
    <w:rsid w:val="0032539F"/>
    <w:rsid w:val="0032559F"/>
    <w:rsid w:val="00325810"/>
    <w:rsid w:val="0032660A"/>
    <w:rsid w:val="00331BB1"/>
    <w:rsid w:val="00332647"/>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C27"/>
    <w:rsid w:val="00352E53"/>
    <w:rsid w:val="00354166"/>
    <w:rsid w:val="003541B8"/>
    <w:rsid w:val="00355B64"/>
    <w:rsid w:val="0035796B"/>
    <w:rsid w:val="00357C24"/>
    <w:rsid w:val="00357CA0"/>
    <w:rsid w:val="00357EFE"/>
    <w:rsid w:val="00362DBB"/>
    <w:rsid w:val="0036494B"/>
    <w:rsid w:val="00364AF5"/>
    <w:rsid w:val="003669C2"/>
    <w:rsid w:val="003703AB"/>
    <w:rsid w:val="003705E1"/>
    <w:rsid w:val="0037064C"/>
    <w:rsid w:val="00370C62"/>
    <w:rsid w:val="00371E6D"/>
    <w:rsid w:val="00374CFE"/>
    <w:rsid w:val="003751D1"/>
    <w:rsid w:val="003752C3"/>
    <w:rsid w:val="00376153"/>
    <w:rsid w:val="00376970"/>
    <w:rsid w:val="003773A0"/>
    <w:rsid w:val="003804F6"/>
    <w:rsid w:val="00380A6B"/>
    <w:rsid w:val="00380C2D"/>
    <w:rsid w:val="00380D2B"/>
    <w:rsid w:val="00381BC0"/>
    <w:rsid w:val="00382DD4"/>
    <w:rsid w:val="00383D58"/>
    <w:rsid w:val="00385131"/>
    <w:rsid w:val="00386C3D"/>
    <w:rsid w:val="00387BE0"/>
    <w:rsid w:val="00390D17"/>
    <w:rsid w:val="00391231"/>
    <w:rsid w:val="003929A4"/>
    <w:rsid w:val="00395544"/>
    <w:rsid w:val="00396874"/>
    <w:rsid w:val="00397965"/>
    <w:rsid w:val="003A0439"/>
    <w:rsid w:val="003A3827"/>
    <w:rsid w:val="003A3835"/>
    <w:rsid w:val="003A38C6"/>
    <w:rsid w:val="003A5030"/>
    <w:rsid w:val="003A56B0"/>
    <w:rsid w:val="003A5CA5"/>
    <w:rsid w:val="003A5EDE"/>
    <w:rsid w:val="003A75BC"/>
    <w:rsid w:val="003A7611"/>
    <w:rsid w:val="003B1181"/>
    <w:rsid w:val="003B1529"/>
    <w:rsid w:val="003B23D3"/>
    <w:rsid w:val="003B2698"/>
    <w:rsid w:val="003B26B9"/>
    <w:rsid w:val="003B2A9B"/>
    <w:rsid w:val="003B3CC3"/>
    <w:rsid w:val="003B4726"/>
    <w:rsid w:val="003B557D"/>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5AB3"/>
    <w:rsid w:val="003D6345"/>
    <w:rsid w:val="003D76B8"/>
    <w:rsid w:val="003D7A2F"/>
    <w:rsid w:val="003E0D86"/>
    <w:rsid w:val="003E271A"/>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167"/>
    <w:rsid w:val="003F7810"/>
    <w:rsid w:val="003F7F6A"/>
    <w:rsid w:val="003F7F7A"/>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50A"/>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4801"/>
    <w:rsid w:val="00464C54"/>
    <w:rsid w:val="00465CD9"/>
    <w:rsid w:val="00465F92"/>
    <w:rsid w:val="0046607F"/>
    <w:rsid w:val="00466367"/>
    <w:rsid w:val="004704AF"/>
    <w:rsid w:val="00470617"/>
    <w:rsid w:val="004709DB"/>
    <w:rsid w:val="00471F2C"/>
    <w:rsid w:val="004728E7"/>
    <w:rsid w:val="004733DE"/>
    <w:rsid w:val="00473806"/>
    <w:rsid w:val="0047424B"/>
    <w:rsid w:val="00475F64"/>
    <w:rsid w:val="00476F62"/>
    <w:rsid w:val="00476FC7"/>
    <w:rsid w:val="004775C2"/>
    <w:rsid w:val="0047770C"/>
    <w:rsid w:val="004777CC"/>
    <w:rsid w:val="004816DA"/>
    <w:rsid w:val="004823FB"/>
    <w:rsid w:val="0048270F"/>
    <w:rsid w:val="00483362"/>
    <w:rsid w:val="00483C98"/>
    <w:rsid w:val="00484198"/>
    <w:rsid w:val="00484762"/>
    <w:rsid w:val="004859CF"/>
    <w:rsid w:val="00485E4E"/>
    <w:rsid w:val="00486806"/>
    <w:rsid w:val="004874C2"/>
    <w:rsid w:val="00490054"/>
    <w:rsid w:val="00492304"/>
    <w:rsid w:val="00493EC6"/>
    <w:rsid w:val="00494EB8"/>
    <w:rsid w:val="004A0B27"/>
    <w:rsid w:val="004A12FE"/>
    <w:rsid w:val="004A2C92"/>
    <w:rsid w:val="004A4D25"/>
    <w:rsid w:val="004A5629"/>
    <w:rsid w:val="004A5BDB"/>
    <w:rsid w:val="004A5D7D"/>
    <w:rsid w:val="004A5FC5"/>
    <w:rsid w:val="004A5FE0"/>
    <w:rsid w:val="004A6263"/>
    <w:rsid w:val="004A6519"/>
    <w:rsid w:val="004A6C6E"/>
    <w:rsid w:val="004A7143"/>
    <w:rsid w:val="004A796A"/>
    <w:rsid w:val="004B030A"/>
    <w:rsid w:val="004B121B"/>
    <w:rsid w:val="004B207F"/>
    <w:rsid w:val="004B29A6"/>
    <w:rsid w:val="004B423F"/>
    <w:rsid w:val="004B4F90"/>
    <w:rsid w:val="004B4FC7"/>
    <w:rsid w:val="004B5046"/>
    <w:rsid w:val="004B5628"/>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6649"/>
    <w:rsid w:val="004F7781"/>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57C3"/>
    <w:rsid w:val="005306D3"/>
    <w:rsid w:val="005319C9"/>
    <w:rsid w:val="005333C8"/>
    <w:rsid w:val="00533FE7"/>
    <w:rsid w:val="0053573D"/>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115D"/>
    <w:rsid w:val="00561332"/>
    <w:rsid w:val="005641A0"/>
    <w:rsid w:val="0056433D"/>
    <w:rsid w:val="0056488C"/>
    <w:rsid w:val="0056523C"/>
    <w:rsid w:val="0056575D"/>
    <w:rsid w:val="00565ECC"/>
    <w:rsid w:val="00567DF3"/>
    <w:rsid w:val="00573041"/>
    <w:rsid w:val="0057398D"/>
    <w:rsid w:val="00573DD7"/>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69B"/>
    <w:rsid w:val="005A039A"/>
    <w:rsid w:val="005A0E5D"/>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610"/>
    <w:rsid w:val="005B7FDE"/>
    <w:rsid w:val="005C011F"/>
    <w:rsid w:val="005C122F"/>
    <w:rsid w:val="005C1C4C"/>
    <w:rsid w:val="005C2E00"/>
    <w:rsid w:val="005C43BE"/>
    <w:rsid w:val="005C4BA2"/>
    <w:rsid w:val="005C5BD5"/>
    <w:rsid w:val="005C5C84"/>
    <w:rsid w:val="005C6A58"/>
    <w:rsid w:val="005C6D3D"/>
    <w:rsid w:val="005C6F46"/>
    <w:rsid w:val="005D0186"/>
    <w:rsid w:val="005D0B68"/>
    <w:rsid w:val="005D1243"/>
    <w:rsid w:val="005D1F8F"/>
    <w:rsid w:val="005D734A"/>
    <w:rsid w:val="005D7D17"/>
    <w:rsid w:val="005E0D8A"/>
    <w:rsid w:val="005E2F4F"/>
    <w:rsid w:val="005E3E3F"/>
    <w:rsid w:val="005E6DE7"/>
    <w:rsid w:val="005E74E4"/>
    <w:rsid w:val="005E7A36"/>
    <w:rsid w:val="005F02BE"/>
    <w:rsid w:val="005F03CF"/>
    <w:rsid w:val="005F055B"/>
    <w:rsid w:val="005F5A9B"/>
    <w:rsid w:val="005F5D3F"/>
    <w:rsid w:val="005F64BE"/>
    <w:rsid w:val="005F656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02C"/>
    <w:rsid w:val="00610801"/>
    <w:rsid w:val="0061095F"/>
    <w:rsid w:val="006121C5"/>
    <w:rsid w:val="0061449A"/>
    <w:rsid w:val="00616777"/>
    <w:rsid w:val="00617E05"/>
    <w:rsid w:val="00617F36"/>
    <w:rsid w:val="00620225"/>
    <w:rsid w:val="0062073F"/>
    <w:rsid w:val="00623DD5"/>
    <w:rsid w:val="006254D1"/>
    <w:rsid w:val="00625B02"/>
    <w:rsid w:val="006262C1"/>
    <w:rsid w:val="00626344"/>
    <w:rsid w:val="00626C56"/>
    <w:rsid w:val="006302CD"/>
    <w:rsid w:val="00631995"/>
    <w:rsid w:val="00631F4E"/>
    <w:rsid w:val="00634C8F"/>
    <w:rsid w:val="00635187"/>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B1B"/>
    <w:rsid w:val="00662B98"/>
    <w:rsid w:val="00663783"/>
    <w:rsid w:val="00664D58"/>
    <w:rsid w:val="00666128"/>
    <w:rsid w:val="00670407"/>
    <w:rsid w:val="006713BB"/>
    <w:rsid w:val="00671EF1"/>
    <w:rsid w:val="00672342"/>
    <w:rsid w:val="006726D0"/>
    <w:rsid w:val="00672A11"/>
    <w:rsid w:val="00673005"/>
    <w:rsid w:val="006739A0"/>
    <w:rsid w:val="00673F40"/>
    <w:rsid w:val="00674925"/>
    <w:rsid w:val="00674D27"/>
    <w:rsid w:val="006755F6"/>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438"/>
    <w:rsid w:val="006B1706"/>
    <w:rsid w:val="006B1CE9"/>
    <w:rsid w:val="006B1E9D"/>
    <w:rsid w:val="006B4684"/>
    <w:rsid w:val="006B48CC"/>
    <w:rsid w:val="006B505B"/>
    <w:rsid w:val="006B67AA"/>
    <w:rsid w:val="006B7320"/>
    <w:rsid w:val="006C0AC6"/>
    <w:rsid w:val="006C31A6"/>
    <w:rsid w:val="006C3F18"/>
    <w:rsid w:val="006C4449"/>
    <w:rsid w:val="006C5D68"/>
    <w:rsid w:val="006C7341"/>
    <w:rsid w:val="006C7DB7"/>
    <w:rsid w:val="006C7EAE"/>
    <w:rsid w:val="006D0A55"/>
    <w:rsid w:val="006D37DF"/>
    <w:rsid w:val="006D391F"/>
    <w:rsid w:val="006D3D48"/>
    <w:rsid w:val="006D4189"/>
    <w:rsid w:val="006D6531"/>
    <w:rsid w:val="006D6617"/>
    <w:rsid w:val="006E11DF"/>
    <w:rsid w:val="006E1388"/>
    <w:rsid w:val="006E3123"/>
    <w:rsid w:val="006E3B76"/>
    <w:rsid w:val="006E47A6"/>
    <w:rsid w:val="006E48B4"/>
    <w:rsid w:val="006E4DC1"/>
    <w:rsid w:val="006E7542"/>
    <w:rsid w:val="006E77B5"/>
    <w:rsid w:val="006E782B"/>
    <w:rsid w:val="006F0F77"/>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202D6"/>
    <w:rsid w:val="00720C36"/>
    <w:rsid w:val="007220E2"/>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400F"/>
    <w:rsid w:val="00734E9C"/>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2E44"/>
    <w:rsid w:val="007534B8"/>
    <w:rsid w:val="007546C2"/>
    <w:rsid w:val="00754F4F"/>
    <w:rsid w:val="00757FB4"/>
    <w:rsid w:val="00760541"/>
    <w:rsid w:val="0076097E"/>
    <w:rsid w:val="00760BAB"/>
    <w:rsid w:val="00760D17"/>
    <w:rsid w:val="00761017"/>
    <w:rsid w:val="00762F01"/>
    <w:rsid w:val="00763FD9"/>
    <w:rsid w:val="0076411F"/>
    <w:rsid w:val="007646F8"/>
    <w:rsid w:val="007662CA"/>
    <w:rsid w:val="0076695D"/>
    <w:rsid w:val="0076760B"/>
    <w:rsid w:val="00767729"/>
    <w:rsid w:val="00770023"/>
    <w:rsid w:val="0077027D"/>
    <w:rsid w:val="00770BC6"/>
    <w:rsid w:val="00771238"/>
    <w:rsid w:val="00772068"/>
    <w:rsid w:val="00772217"/>
    <w:rsid w:val="007728F6"/>
    <w:rsid w:val="007739E3"/>
    <w:rsid w:val="00773CE3"/>
    <w:rsid w:val="00773FFD"/>
    <w:rsid w:val="00774FDB"/>
    <w:rsid w:val="00775338"/>
    <w:rsid w:val="00776C70"/>
    <w:rsid w:val="00777655"/>
    <w:rsid w:val="00777A0D"/>
    <w:rsid w:val="00780170"/>
    <w:rsid w:val="00780DB3"/>
    <w:rsid w:val="00780F8C"/>
    <w:rsid w:val="00781093"/>
    <w:rsid w:val="00782B74"/>
    <w:rsid w:val="00783534"/>
    <w:rsid w:val="00784187"/>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39BF"/>
    <w:rsid w:val="007D4D84"/>
    <w:rsid w:val="007D6294"/>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2189"/>
    <w:rsid w:val="007F3516"/>
    <w:rsid w:val="007F4CA3"/>
    <w:rsid w:val="007F5FAA"/>
    <w:rsid w:val="007F673B"/>
    <w:rsid w:val="007F7168"/>
    <w:rsid w:val="007F72A8"/>
    <w:rsid w:val="00800466"/>
    <w:rsid w:val="00801980"/>
    <w:rsid w:val="0080253D"/>
    <w:rsid w:val="00802E18"/>
    <w:rsid w:val="00803C85"/>
    <w:rsid w:val="00804817"/>
    <w:rsid w:val="008051B4"/>
    <w:rsid w:val="0080706E"/>
    <w:rsid w:val="00807CDD"/>
    <w:rsid w:val="008133E3"/>
    <w:rsid w:val="0081410E"/>
    <w:rsid w:val="008141D0"/>
    <w:rsid w:val="00814318"/>
    <w:rsid w:val="00814593"/>
    <w:rsid w:val="00814E31"/>
    <w:rsid w:val="00816053"/>
    <w:rsid w:val="00816FAD"/>
    <w:rsid w:val="0081718D"/>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2D4"/>
    <w:rsid w:val="008713C0"/>
    <w:rsid w:val="008715B6"/>
    <w:rsid w:val="008723C9"/>
    <w:rsid w:val="00872EFD"/>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2E11"/>
    <w:rsid w:val="008836F6"/>
    <w:rsid w:val="008837F8"/>
    <w:rsid w:val="00884126"/>
    <w:rsid w:val="00884B84"/>
    <w:rsid w:val="00886C59"/>
    <w:rsid w:val="00887C78"/>
    <w:rsid w:val="0089016E"/>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A54"/>
    <w:rsid w:val="008C763E"/>
    <w:rsid w:val="008C7877"/>
    <w:rsid w:val="008D089B"/>
    <w:rsid w:val="008D1AF2"/>
    <w:rsid w:val="008D2927"/>
    <w:rsid w:val="008D2A11"/>
    <w:rsid w:val="008D2DFA"/>
    <w:rsid w:val="008D2F52"/>
    <w:rsid w:val="008D36AE"/>
    <w:rsid w:val="008D4AD6"/>
    <w:rsid w:val="008D4C50"/>
    <w:rsid w:val="008D527D"/>
    <w:rsid w:val="008D612E"/>
    <w:rsid w:val="008D7140"/>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7523"/>
    <w:rsid w:val="00937E86"/>
    <w:rsid w:val="00940E9B"/>
    <w:rsid w:val="00941A6D"/>
    <w:rsid w:val="00941E61"/>
    <w:rsid w:val="009420C8"/>
    <w:rsid w:val="0094249B"/>
    <w:rsid w:val="009432E1"/>
    <w:rsid w:val="00943382"/>
    <w:rsid w:val="00945253"/>
    <w:rsid w:val="00945518"/>
    <w:rsid w:val="00945C36"/>
    <w:rsid w:val="00945D53"/>
    <w:rsid w:val="00946CAB"/>
    <w:rsid w:val="0094720E"/>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8AF"/>
    <w:rsid w:val="00967B07"/>
    <w:rsid w:val="0097052B"/>
    <w:rsid w:val="0097245A"/>
    <w:rsid w:val="009727A4"/>
    <w:rsid w:val="00972BA1"/>
    <w:rsid w:val="009747A2"/>
    <w:rsid w:val="00974B7C"/>
    <w:rsid w:val="00975233"/>
    <w:rsid w:val="00977264"/>
    <w:rsid w:val="0097776E"/>
    <w:rsid w:val="0098101E"/>
    <w:rsid w:val="0098118C"/>
    <w:rsid w:val="00981EA2"/>
    <w:rsid w:val="00982B71"/>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A40"/>
    <w:rsid w:val="009A7C0A"/>
    <w:rsid w:val="009B0FB9"/>
    <w:rsid w:val="009B1452"/>
    <w:rsid w:val="009B1A65"/>
    <w:rsid w:val="009B2EA4"/>
    <w:rsid w:val="009B2FFD"/>
    <w:rsid w:val="009B3545"/>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8C9"/>
    <w:rsid w:val="009D1C09"/>
    <w:rsid w:val="009D2830"/>
    <w:rsid w:val="009D3ECB"/>
    <w:rsid w:val="009D52CC"/>
    <w:rsid w:val="009D6C33"/>
    <w:rsid w:val="009D6E78"/>
    <w:rsid w:val="009D708F"/>
    <w:rsid w:val="009D7194"/>
    <w:rsid w:val="009D7FC3"/>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7E"/>
    <w:rsid w:val="009F15E9"/>
    <w:rsid w:val="009F1B4C"/>
    <w:rsid w:val="009F3C9C"/>
    <w:rsid w:val="009F3F99"/>
    <w:rsid w:val="009F402E"/>
    <w:rsid w:val="009F4E1D"/>
    <w:rsid w:val="009F533B"/>
    <w:rsid w:val="009F595A"/>
    <w:rsid w:val="009F5BC5"/>
    <w:rsid w:val="009F65E5"/>
    <w:rsid w:val="009F794E"/>
    <w:rsid w:val="00A01CE0"/>
    <w:rsid w:val="00A0244E"/>
    <w:rsid w:val="00A03CC9"/>
    <w:rsid w:val="00A043E4"/>
    <w:rsid w:val="00A04F65"/>
    <w:rsid w:val="00A05048"/>
    <w:rsid w:val="00A05B74"/>
    <w:rsid w:val="00A062ED"/>
    <w:rsid w:val="00A06B45"/>
    <w:rsid w:val="00A0725A"/>
    <w:rsid w:val="00A12BA8"/>
    <w:rsid w:val="00A147C5"/>
    <w:rsid w:val="00A14CA4"/>
    <w:rsid w:val="00A17A77"/>
    <w:rsid w:val="00A21606"/>
    <w:rsid w:val="00A22472"/>
    <w:rsid w:val="00A22840"/>
    <w:rsid w:val="00A23320"/>
    <w:rsid w:val="00A2414E"/>
    <w:rsid w:val="00A25805"/>
    <w:rsid w:val="00A25C8D"/>
    <w:rsid w:val="00A26E99"/>
    <w:rsid w:val="00A276E8"/>
    <w:rsid w:val="00A27A4D"/>
    <w:rsid w:val="00A27B19"/>
    <w:rsid w:val="00A305A8"/>
    <w:rsid w:val="00A30E24"/>
    <w:rsid w:val="00A316A4"/>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43B3"/>
    <w:rsid w:val="00A45231"/>
    <w:rsid w:val="00A46626"/>
    <w:rsid w:val="00A509BF"/>
    <w:rsid w:val="00A5123D"/>
    <w:rsid w:val="00A51DD6"/>
    <w:rsid w:val="00A53B4D"/>
    <w:rsid w:val="00A54B8F"/>
    <w:rsid w:val="00A60583"/>
    <w:rsid w:val="00A61525"/>
    <w:rsid w:val="00A6321D"/>
    <w:rsid w:val="00A6363C"/>
    <w:rsid w:val="00A648F7"/>
    <w:rsid w:val="00A65673"/>
    <w:rsid w:val="00A6630A"/>
    <w:rsid w:val="00A66F0E"/>
    <w:rsid w:val="00A6792B"/>
    <w:rsid w:val="00A7013D"/>
    <w:rsid w:val="00A70765"/>
    <w:rsid w:val="00A71407"/>
    <w:rsid w:val="00A71F4C"/>
    <w:rsid w:val="00A74826"/>
    <w:rsid w:val="00A7506C"/>
    <w:rsid w:val="00A80524"/>
    <w:rsid w:val="00A807E0"/>
    <w:rsid w:val="00A81337"/>
    <w:rsid w:val="00A81AFD"/>
    <w:rsid w:val="00A82BB5"/>
    <w:rsid w:val="00A82E1D"/>
    <w:rsid w:val="00A83724"/>
    <w:rsid w:val="00A8470D"/>
    <w:rsid w:val="00A85423"/>
    <w:rsid w:val="00A85777"/>
    <w:rsid w:val="00A860F5"/>
    <w:rsid w:val="00A86776"/>
    <w:rsid w:val="00A86873"/>
    <w:rsid w:val="00A87AE3"/>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E1D"/>
    <w:rsid w:val="00AA1C40"/>
    <w:rsid w:val="00AA3396"/>
    <w:rsid w:val="00AA37FB"/>
    <w:rsid w:val="00AA39BF"/>
    <w:rsid w:val="00AA3D26"/>
    <w:rsid w:val="00AA57A1"/>
    <w:rsid w:val="00AA5C30"/>
    <w:rsid w:val="00AA6F71"/>
    <w:rsid w:val="00AB0FE0"/>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60D9"/>
    <w:rsid w:val="00AC6832"/>
    <w:rsid w:val="00AC69A6"/>
    <w:rsid w:val="00AC7BB2"/>
    <w:rsid w:val="00AD06AF"/>
    <w:rsid w:val="00AD1ED6"/>
    <w:rsid w:val="00AD1FF6"/>
    <w:rsid w:val="00AD28BB"/>
    <w:rsid w:val="00AD3803"/>
    <w:rsid w:val="00AD4125"/>
    <w:rsid w:val="00AD4975"/>
    <w:rsid w:val="00AD73D3"/>
    <w:rsid w:val="00AD74D0"/>
    <w:rsid w:val="00AE030E"/>
    <w:rsid w:val="00AE0D98"/>
    <w:rsid w:val="00AE10E3"/>
    <w:rsid w:val="00AE2F67"/>
    <w:rsid w:val="00AE3220"/>
    <w:rsid w:val="00AE3B02"/>
    <w:rsid w:val="00AE4737"/>
    <w:rsid w:val="00AE5145"/>
    <w:rsid w:val="00AE6537"/>
    <w:rsid w:val="00AF0869"/>
    <w:rsid w:val="00AF0EFF"/>
    <w:rsid w:val="00AF25CD"/>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1774"/>
    <w:rsid w:val="00B11C45"/>
    <w:rsid w:val="00B12301"/>
    <w:rsid w:val="00B133A0"/>
    <w:rsid w:val="00B14945"/>
    <w:rsid w:val="00B17A80"/>
    <w:rsid w:val="00B20054"/>
    <w:rsid w:val="00B21A9D"/>
    <w:rsid w:val="00B22E94"/>
    <w:rsid w:val="00B22F3C"/>
    <w:rsid w:val="00B24349"/>
    <w:rsid w:val="00B24585"/>
    <w:rsid w:val="00B2524D"/>
    <w:rsid w:val="00B2549E"/>
    <w:rsid w:val="00B25BA6"/>
    <w:rsid w:val="00B3111E"/>
    <w:rsid w:val="00B31566"/>
    <w:rsid w:val="00B3228B"/>
    <w:rsid w:val="00B33597"/>
    <w:rsid w:val="00B3586E"/>
    <w:rsid w:val="00B36022"/>
    <w:rsid w:val="00B409A2"/>
    <w:rsid w:val="00B40D87"/>
    <w:rsid w:val="00B43424"/>
    <w:rsid w:val="00B43FC7"/>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2F0"/>
    <w:rsid w:val="00B65CA8"/>
    <w:rsid w:val="00B66F66"/>
    <w:rsid w:val="00B674D7"/>
    <w:rsid w:val="00B6768D"/>
    <w:rsid w:val="00B677D3"/>
    <w:rsid w:val="00B67FC6"/>
    <w:rsid w:val="00B727B2"/>
    <w:rsid w:val="00B742EF"/>
    <w:rsid w:val="00B74A71"/>
    <w:rsid w:val="00B74B73"/>
    <w:rsid w:val="00B74B7C"/>
    <w:rsid w:val="00B74F1A"/>
    <w:rsid w:val="00B76127"/>
    <w:rsid w:val="00B766A6"/>
    <w:rsid w:val="00B81622"/>
    <w:rsid w:val="00B81866"/>
    <w:rsid w:val="00B81A6E"/>
    <w:rsid w:val="00B833F5"/>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5AD"/>
    <w:rsid w:val="00BB5B0C"/>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798E"/>
    <w:rsid w:val="00BE00A2"/>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BAE"/>
    <w:rsid w:val="00BF3747"/>
    <w:rsid w:val="00BF37B7"/>
    <w:rsid w:val="00BF41B5"/>
    <w:rsid w:val="00BF4E42"/>
    <w:rsid w:val="00BF5395"/>
    <w:rsid w:val="00BF5B0A"/>
    <w:rsid w:val="00BF62A6"/>
    <w:rsid w:val="00BF6BB0"/>
    <w:rsid w:val="00BF7C7E"/>
    <w:rsid w:val="00BF7D0A"/>
    <w:rsid w:val="00C00035"/>
    <w:rsid w:val="00C02C09"/>
    <w:rsid w:val="00C04723"/>
    <w:rsid w:val="00C0588A"/>
    <w:rsid w:val="00C05B00"/>
    <w:rsid w:val="00C063D9"/>
    <w:rsid w:val="00C06BDE"/>
    <w:rsid w:val="00C070C7"/>
    <w:rsid w:val="00C0711C"/>
    <w:rsid w:val="00C078EB"/>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6FF"/>
    <w:rsid w:val="00C36C93"/>
    <w:rsid w:val="00C40050"/>
    <w:rsid w:val="00C40D34"/>
    <w:rsid w:val="00C40EAD"/>
    <w:rsid w:val="00C417CB"/>
    <w:rsid w:val="00C4265E"/>
    <w:rsid w:val="00C4335A"/>
    <w:rsid w:val="00C43F0A"/>
    <w:rsid w:val="00C440F4"/>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57A0D"/>
    <w:rsid w:val="00C61BA1"/>
    <w:rsid w:val="00C62B8D"/>
    <w:rsid w:val="00C63DED"/>
    <w:rsid w:val="00C64541"/>
    <w:rsid w:val="00C64C45"/>
    <w:rsid w:val="00C662E4"/>
    <w:rsid w:val="00C6641A"/>
    <w:rsid w:val="00C664D6"/>
    <w:rsid w:val="00C7112E"/>
    <w:rsid w:val="00C713F7"/>
    <w:rsid w:val="00C72B8B"/>
    <w:rsid w:val="00C72E6D"/>
    <w:rsid w:val="00C7404E"/>
    <w:rsid w:val="00C743BE"/>
    <w:rsid w:val="00C7561E"/>
    <w:rsid w:val="00C76A28"/>
    <w:rsid w:val="00C76D3C"/>
    <w:rsid w:val="00C8067E"/>
    <w:rsid w:val="00C80DC7"/>
    <w:rsid w:val="00C81A18"/>
    <w:rsid w:val="00C82D6C"/>
    <w:rsid w:val="00C83844"/>
    <w:rsid w:val="00C83AD7"/>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54F3"/>
    <w:rsid w:val="00CA5FC2"/>
    <w:rsid w:val="00CA6FEB"/>
    <w:rsid w:val="00CB173A"/>
    <w:rsid w:val="00CB17C5"/>
    <w:rsid w:val="00CB225B"/>
    <w:rsid w:val="00CB3153"/>
    <w:rsid w:val="00CB5025"/>
    <w:rsid w:val="00CB54FA"/>
    <w:rsid w:val="00CB602D"/>
    <w:rsid w:val="00CB63B4"/>
    <w:rsid w:val="00CB6FBF"/>
    <w:rsid w:val="00CB79DE"/>
    <w:rsid w:val="00CB7B72"/>
    <w:rsid w:val="00CB7E55"/>
    <w:rsid w:val="00CC1000"/>
    <w:rsid w:val="00CC132A"/>
    <w:rsid w:val="00CC197D"/>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AF2"/>
    <w:rsid w:val="00CE1C46"/>
    <w:rsid w:val="00CE360A"/>
    <w:rsid w:val="00CE423A"/>
    <w:rsid w:val="00CE45EF"/>
    <w:rsid w:val="00CE4D24"/>
    <w:rsid w:val="00CE52D9"/>
    <w:rsid w:val="00CE5A83"/>
    <w:rsid w:val="00CE5F24"/>
    <w:rsid w:val="00CE609C"/>
    <w:rsid w:val="00CE6836"/>
    <w:rsid w:val="00CE6E52"/>
    <w:rsid w:val="00CE7F56"/>
    <w:rsid w:val="00CF0AB6"/>
    <w:rsid w:val="00CF0B39"/>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1C06"/>
    <w:rsid w:val="00D420ED"/>
    <w:rsid w:val="00D4267E"/>
    <w:rsid w:val="00D42AC7"/>
    <w:rsid w:val="00D44E85"/>
    <w:rsid w:val="00D45408"/>
    <w:rsid w:val="00D45B4D"/>
    <w:rsid w:val="00D47019"/>
    <w:rsid w:val="00D5045F"/>
    <w:rsid w:val="00D51A15"/>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548B"/>
    <w:rsid w:val="00D65F38"/>
    <w:rsid w:val="00D67173"/>
    <w:rsid w:val="00D676D0"/>
    <w:rsid w:val="00D679A0"/>
    <w:rsid w:val="00D70D0A"/>
    <w:rsid w:val="00D71496"/>
    <w:rsid w:val="00D716DA"/>
    <w:rsid w:val="00D71890"/>
    <w:rsid w:val="00D73EF9"/>
    <w:rsid w:val="00D7423A"/>
    <w:rsid w:val="00D754E5"/>
    <w:rsid w:val="00D75F3A"/>
    <w:rsid w:val="00D80B4B"/>
    <w:rsid w:val="00D81AC6"/>
    <w:rsid w:val="00D81FD5"/>
    <w:rsid w:val="00D828AD"/>
    <w:rsid w:val="00D82A10"/>
    <w:rsid w:val="00D83929"/>
    <w:rsid w:val="00D839C3"/>
    <w:rsid w:val="00D8437A"/>
    <w:rsid w:val="00D84584"/>
    <w:rsid w:val="00D845D3"/>
    <w:rsid w:val="00D8471E"/>
    <w:rsid w:val="00D850D1"/>
    <w:rsid w:val="00D86A87"/>
    <w:rsid w:val="00D87D98"/>
    <w:rsid w:val="00D9056B"/>
    <w:rsid w:val="00D9082C"/>
    <w:rsid w:val="00D914B8"/>
    <w:rsid w:val="00D9154D"/>
    <w:rsid w:val="00D94597"/>
    <w:rsid w:val="00D957B9"/>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E3A"/>
    <w:rsid w:val="00DB70D8"/>
    <w:rsid w:val="00DB76EF"/>
    <w:rsid w:val="00DB7A66"/>
    <w:rsid w:val="00DC14A7"/>
    <w:rsid w:val="00DC1831"/>
    <w:rsid w:val="00DC3048"/>
    <w:rsid w:val="00DC41E2"/>
    <w:rsid w:val="00DC4BDD"/>
    <w:rsid w:val="00DC53A2"/>
    <w:rsid w:val="00DC71D3"/>
    <w:rsid w:val="00DD1673"/>
    <w:rsid w:val="00DD443A"/>
    <w:rsid w:val="00DD5169"/>
    <w:rsid w:val="00DD7366"/>
    <w:rsid w:val="00DE0639"/>
    <w:rsid w:val="00DE0B35"/>
    <w:rsid w:val="00DE226D"/>
    <w:rsid w:val="00DE4B0B"/>
    <w:rsid w:val="00DE5077"/>
    <w:rsid w:val="00DE5187"/>
    <w:rsid w:val="00DE5BAD"/>
    <w:rsid w:val="00DE6098"/>
    <w:rsid w:val="00DE7D84"/>
    <w:rsid w:val="00DE7E22"/>
    <w:rsid w:val="00DE7F06"/>
    <w:rsid w:val="00DF022B"/>
    <w:rsid w:val="00DF04CC"/>
    <w:rsid w:val="00DF23A3"/>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EFB"/>
    <w:rsid w:val="00E0559C"/>
    <w:rsid w:val="00E0786D"/>
    <w:rsid w:val="00E07CE4"/>
    <w:rsid w:val="00E10749"/>
    <w:rsid w:val="00E10ECC"/>
    <w:rsid w:val="00E11CD4"/>
    <w:rsid w:val="00E123AB"/>
    <w:rsid w:val="00E131B9"/>
    <w:rsid w:val="00E14166"/>
    <w:rsid w:val="00E14AAA"/>
    <w:rsid w:val="00E15699"/>
    <w:rsid w:val="00E16D8A"/>
    <w:rsid w:val="00E202AD"/>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6DDC"/>
    <w:rsid w:val="00E4235C"/>
    <w:rsid w:val="00E431D4"/>
    <w:rsid w:val="00E43811"/>
    <w:rsid w:val="00E43C87"/>
    <w:rsid w:val="00E441AB"/>
    <w:rsid w:val="00E44D2B"/>
    <w:rsid w:val="00E44DBD"/>
    <w:rsid w:val="00E45C0F"/>
    <w:rsid w:val="00E46702"/>
    <w:rsid w:val="00E47422"/>
    <w:rsid w:val="00E50DBD"/>
    <w:rsid w:val="00E53359"/>
    <w:rsid w:val="00E5457D"/>
    <w:rsid w:val="00E57E21"/>
    <w:rsid w:val="00E600DE"/>
    <w:rsid w:val="00E6050C"/>
    <w:rsid w:val="00E6059D"/>
    <w:rsid w:val="00E607B3"/>
    <w:rsid w:val="00E60BEF"/>
    <w:rsid w:val="00E62113"/>
    <w:rsid w:val="00E6375A"/>
    <w:rsid w:val="00E66A16"/>
    <w:rsid w:val="00E66CF2"/>
    <w:rsid w:val="00E67611"/>
    <w:rsid w:val="00E67A15"/>
    <w:rsid w:val="00E716B8"/>
    <w:rsid w:val="00E71784"/>
    <w:rsid w:val="00E72F32"/>
    <w:rsid w:val="00E7374A"/>
    <w:rsid w:val="00E75856"/>
    <w:rsid w:val="00E75883"/>
    <w:rsid w:val="00E77317"/>
    <w:rsid w:val="00E808AE"/>
    <w:rsid w:val="00E81C9A"/>
    <w:rsid w:val="00E82BB2"/>
    <w:rsid w:val="00E82BDD"/>
    <w:rsid w:val="00E82DE7"/>
    <w:rsid w:val="00E8353D"/>
    <w:rsid w:val="00E84628"/>
    <w:rsid w:val="00E850F5"/>
    <w:rsid w:val="00E85417"/>
    <w:rsid w:val="00E866EB"/>
    <w:rsid w:val="00E903F4"/>
    <w:rsid w:val="00E90DDF"/>
    <w:rsid w:val="00E90F7A"/>
    <w:rsid w:val="00E91A2B"/>
    <w:rsid w:val="00E91CD5"/>
    <w:rsid w:val="00E91ED6"/>
    <w:rsid w:val="00E91F46"/>
    <w:rsid w:val="00E94B8E"/>
    <w:rsid w:val="00E94D6C"/>
    <w:rsid w:val="00E94EEF"/>
    <w:rsid w:val="00E959D3"/>
    <w:rsid w:val="00E95E4E"/>
    <w:rsid w:val="00E96124"/>
    <w:rsid w:val="00EA0C2E"/>
    <w:rsid w:val="00EA2239"/>
    <w:rsid w:val="00EA2968"/>
    <w:rsid w:val="00EA3553"/>
    <w:rsid w:val="00EA396E"/>
    <w:rsid w:val="00EA40A5"/>
    <w:rsid w:val="00EA42E1"/>
    <w:rsid w:val="00EA4323"/>
    <w:rsid w:val="00EA4A59"/>
    <w:rsid w:val="00EA5A57"/>
    <w:rsid w:val="00EA5B47"/>
    <w:rsid w:val="00EA7B99"/>
    <w:rsid w:val="00EB2045"/>
    <w:rsid w:val="00EB46BC"/>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51FF"/>
    <w:rsid w:val="00EC6BCD"/>
    <w:rsid w:val="00ED0A96"/>
    <w:rsid w:val="00ED3F66"/>
    <w:rsid w:val="00ED493A"/>
    <w:rsid w:val="00ED63DE"/>
    <w:rsid w:val="00ED6853"/>
    <w:rsid w:val="00ED68D4"/>
    <w:rsid w:val="00ED7A7C"/>
    <w:rsid w:val="00ED7CE0"/>
    <w:rsid w:val="00ED7CE4"/>
    <w:rsid w:val="00EE02C1"/>
    <w:rsid w:val="00EE23A0"/>
    <w:rsid w:val="00EE361A"/>
    <w:rsid w:val="00EE3E19"/>
    <w:rsid w:val="00EE4B1C"/>
    <w:rsid w:val="00EE511F"/>
    <w:rsid w:val="00EE521E"/>
    <w:rsid w:val="00EE6575"/>
    <w:rsid w:val="00EE6D00"/>
    <w:rsid w:val="00EE7995"/>
    <w:rsid w:val="00EE7F44"/>
    <w:rsid w:val="00EF018F"/>
    <w:rsid w:val="00EF0489"/>
    <w:rsid w:val="00EF0669"/>
    <w:rsid w:val="00EF113D"/>
    <w:rsid w:val="00EF1697"/>
    <w:rsid w:val="00EF46B2"/>
    <w:rsid w:val="00EF4AA7"/>
    <w:rsid w:val="00EF5440"/>
    <w:rsid w:val="00EF5A95"/>
    <w:rsid w:val="00EF5BAB"/>
    <w:rsid w:val="00EF5FF8"/>
    <w:rsid w:val="00EF75C4"/>
    <w:rsid w:val="00EF76EA"/>
    <w:rsid w:val="00EF7D6C"/>
    <w:rsid w:val="00F002D4"/>
    <w:rsid w:val="00F01552"/>
    <w:rsid w:val="00F01E25"/>
    <w:rsid w:val="00F0217B"/>
    <w:rsid w:val="00F02C1C"/>
    <w:rsid w:val="00F03ECD"/>
    <w:rsid w:val="00F053C6"/>
    <w:rsid w:val="00F07860"/>
    <w:rsid w:val="00F07C79"/>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6B66"/>
    <w:rsid w:val="00F36E18"/>
    <w:rsid w:val="00F40D24"/>
    <w:rsid w:val="00F413B4"/>
    <w:rsid w:val="00F41D82"/>
    <w:rsid w:val="00F41E11"/>
    <w:rsid w:val="00F43AB0"/>
    <w:rsid w:val="00F4733A"/>
    <w:rsid w:val="00F51F5E"/>
    <w:rsid w:val="00F51F70"/>
    <w:rsid w:val="00F529CB"/>
    <w:rsid w:val="00F54F3D"/>
    <w:rsid w:val="00F569E4"/>
    <w:rsid w:val="00F56F51"/>
    <w:rsid w:val="00F57018"/>
    <w:rsid w:val="00F609AD"/>
    <w:rsid w:val="00F60D61"/>
    <w:rsid w:val="00F613EE"/>
    <w:rsid w:val="00F61530"/>
    <w:rsid w:val="00F61B9D"/>
    <w:rsid w:val="00F628BD"/>
    <w:rsid w:val="00F66C38"/>
    <w:rsid w:val="00F66D9F"/>
    <w:rsid w:val="00F67FB0"/>
    <w:rsid w:val="00F70E66"/>
    <w:rsid w:val="00F7102D"/>
    <w:rsid w:val="00F72C41"/>
    <w:rsid w:val="00F7335D"/>
    <w:rsid w:val="00F73EB9"/>
    <w:rsid w:val="00F74360"/>
    <w:rsid w:val="00F75280"/>
    <w:rsid w:val="00F75AC0"/>
    <w:rsid w:val="00F76396"/>
    <w:rsid w:val="00F76CD5"/>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1677"/>
    <w:rsid w:val="00FA2D97"/>
    <w:rsid w:val="00FA317F"/>
    <w:rsid w:val="00FA392F"/>
    <w:rsid w:val="00FA4185"/>
    <w:rsid w:val="00FA420D"/>
    <w:rsid w:val="00FA46F0"/>
    <w:rsid w:val="00FA5468"/>
    <w:rsid w:val="00FA641D"/>
    <w:rsid w:val="00FA6A7A"/>
    <w:rsid w:val="00FA7937"/>
    <w:rsid w:val="00FB0B2B"/>
    <w:rsid w:val="00FB0B4E"/>
    <w:rsid w:val="00FB26CB"/>
    <w:rsid w:val="00FB37A0"/>
    <w:rsid w:val="00FB41D0"/>
    <w:rsid w:val="00FB5329"/>
    <w:rsid w:val="00FB5A35"/>
    <w:rsid w:val="00FB63F0"/>
    <w:rsid w:val="00FB67BE"/>
    <w:rsid w:val="00FB70CC"/>
    <w:rsid w:val="00FB7D61"/>
    <w:rsid w:val="00FC0510"/>
    <w:rsid w:val="00FC19C6"/>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1408"/>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D6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rsid w:val="00A5123D"/>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rsid w:val="00A5123D"/>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A5123D"/>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rsid w:val="00A5123D"/>
    <w:pPr>
      <w:numPr>
        <w:ilvl w:val="3"/>
      </w:numPr>
      <w:outlineLvl w:val="3"/>
    </w:pPr>
  </w:style>
  <w:style w:type="paragraph" w:styleId="Heading5">
    <w:name w:val="heading 5"/>
    <w:aliases w:val="H5"/>
    <w:basedOn w:val="Heading3"/>
    <w:next w:val="Normal"/>
    <w:qFormat/>
    <w:rsid w:val="00A5123D"/>
    <w:pPr>
      <w:numPr>
        <w:ilvl w:val="4"/>
      </w:numPr>
      <w:outlineLvl w:val="4"/>
    </w:pPr>
  </w:style>
  <w:style w:type="paragraph" w:styleId="Heading6">
    <w:name w:val="heading 6"/>
    <w:basedOn w:val="Heading3"/>
    <w:next w:val="11BodyText"/>
    <w:qFormat/>
    <w:rsid w:val="00A5123D"/>
    <w:pPr>
      <w:numPr>
        <w:ilvl w:val="5"/>
      </w:numPr>
      <w:outlineLvl w:val="5"/>
    </w:pPr>
  </w:style>
  <w:style w:type="paragraph" w:styleId="Heading7">
    <w:name w:val="heading 7"/>
    <w:basedOn w:val="Heading3"/>
    <w:next w:val="11BodyText"/>
    <w:qFormat/>
    <w:rsid w:val="00A5123D"/>
    <w:pPr>
      <w:numPr>
        <w:ilvl w:val="6"/>
      </w:numPr>
      <w:outlineLvl w:val="6"/>
    </w:pPr>
  </w:style>
  <w:style w:type="paragraph" w:styleId="Heading8">
    <w:name w:val="heading 8"/>
    <w:aliases w:val="Table Heading"/>
    <w:basedOn w:val="Heading3"/>
    <w:next w:val="11BodyText"/>
    <w:qFormat/>
    <w:rsid w:val="00A5123D"/>
    <w:pPr>
      <w:numPr>
        <w:ilvl w:val="7"/>
      </w:numPr>
      <w:outlineLvl w:val="7"/>
    </w:pPr>
  </w:style>
  <w:style w:type="paragraph" w:styleId="Heading9">
    <w:name w:val="heading 9"/>
    <w:aliases w:val="Figure Heading,FH"/>
    <w:basedOn w:val="Heading3"/>
    <w:next w:val="11BodyText"/>
    <w:qFormat/>
    <w:rsid w:val="00A5123D"/>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link w:val="11BodyTextChar"/>
    <w:rsid w:val="00A5123D"/>
    <w:pPr>
      <w:spacing w:after="220"/>
      <w:ind w:left="1298"/>
      <w:jc w:val="both"/>
    </w:pPr>
  </w:style>
  <w:style w:type="paragraph" w:customStyle="1" w:styleId="00BodyText">
    <w:name w:val="00 BodyText"/>
    <w:basedOn w:val="Normal"/>
    <w:rsid w:val="00A5123D"/>
    <w:pPr>
      <w:spacing w:after="220"/>
      <w:jc w:val="both"/>
    </w:pPr>
  </w:style>
  <w:style w:type="paragraph" w:styleId="Footer">
    <w:name w:val="footer"/>
    <w:basedOn w:val="Normal"/>
    <w:rsid w:val="00A5123D"/>
    <w:rPr>
      <w:sz w:val="14"/>
    </w:rPr>
  </w:style>
  <w:style w:type="paragraph" w:styleId="Header">
    <w:name w:val="header"/>
    <w:basedOn w:val="Normal"/>
    <w:rsid w:val="00A5123D"/>
    <w:pPr>
      <w:tabs>
        <w:tab w:val="center" w:pos="4153"/>
        <w:tab w:val="right" w:pos="8306"/>
      </w:tabs>
    </w:pPr>
  </w:style>
  <w:style w:type="paragraph" w:customStyle="1" w:styleId="02BodyText">
    <w:name w:val="02 BodyText"/>
    <w:basedOn w:val="Normal"/>
    <w:rsid w:val="00A5123D"/>
    <w:pPr>
      <w:spacing w:after="220"/>
      <w:ind w:left="2597" w:hanging="2597"/>
      <w:jc w:val="both"/>
    </w:pPr>
  </w:style>
  <w:style w:type="paragraph" w:customStyle="1" w:styleId="01BodyText">
    <w:name w:val="01 BodyText"/>
    <w:basedOn w:val="Normal"/>
    <w:rsid w:val="00A5123D"/>
    <w:pPr>
      <w:spacing w:after="220"/>
      <w:ind w:left="1298" w:hanging="1298"/>
      <w:jc w:val="both"/>
    </w:pPr>
  </w:style>
  <w:style w:type="paragraph" w:customStyle="1" w:styleId="Bulletedo2">
    <w:name w:val="Bulleted o 2"/>
    <w:basedOn w:val="22BodyText"/>
    <w:rsid w:val="00A5123D"/>
    <w:pPr>
      <w:ind w:left="2954" w:hanging="357"/>
    </w:pPr>
  </w:style>
  <w:style w:type="paragraph" w:customStyle="1" w:styleId="22BodyText">
    <w:name w:val="22 BodyText"/>
    <w:basedOn w:val="Normal"/>
    <w:rsid w:val="00A5123D"/>
    <w:pPr>
      <w:spacing w:after="220"/>
      <w:ind w:left="2597"/>
      <w:jc w:val="both"/>
    </w:pPr>
  </w:style>
  <w:style w:type="paragraph" w:customStyle="1" w:styleId="12BodyText">
    <w:name w:val="12 BodyText"/>
    <w:basedOn w:val="Normal"/>
    <w:rsid w:val="00A5123D"/>
    <w:pPr>
      <w:spacing w:after="220"/>
      <w:ind w:left="2596" w:hanging="1298"/>
      <w:jc w:val="both"/>
    </w:pPr>
  </w:style>
  <w:style w:type="paragraph" w:customStyle="1" w:styleId="23BodyText">
    <w:name w:val="23 BodyText"/>
    <w:basedOn w:val="Normal"/>
    <w:rsid w:val="00A5123D"/>
    <w:pPr>
      <w:spacing w:after="220"/>
      <w:ind w:left="3895" w:hanging="1298"/>
      <w:jc w:val="both"/>
    </w:pPr>
  </w:style>
  <w:style w:type="paragraph" w:customStyle="1" w:styleId="33BodyText">
    <w:name w:val="33 BodyText"/>
    <w:basedOn w:val="Normal"/>
    <w:rsid w:val="00A5123D"/>
    <w:pPr>
      <w:spacing w:after="220"/>
      <w:ind w:left="3895"/>
      <w:jc w:val="both"/>
    </w:pPr>
  </w:style>
  <w:style w:type="paragraph" w:styleId="TOC1">
    <w:name w:val="toc 1"/>
    <w:basedOn w:val="Normal"/>
    <w:next w:val="Normal"/>
    <w:semiHidden/>
    <w:rsid w:val="00A5123D"/>
    <w:pPr>
      <w:tabs>
        <w:tab w:val="right" w:leader="dot" w:pos="9921"/>
      </w:tabs>
    </w:pPr>
  </w:style>
  <w:style w:type="paragraph" w:customStyle="1" w:styleId="Bulletedo1">
    <w:name w:val="Bulleted o 1"/>
    <w:basedOn w:val="11BodyText"/>
    <w:rsid w:val="00A5123D"/>
    <w:pPr>
      <w:ind w:left="1655" w:hanging="357"/>
    </w:pPr>
  </w:style>
  <w:style w:type="paragraph" w:customStyle="1" w:styleId="Bulleted-1">
    <w:name w:val="Bulleted - 1"/>
    <w:basedOn w:val="11BodyText"/>
    <w:rsid w:val="00A5123D"/>
    <w:pPr>
      <w:numPr>
        <w:numId w:val="3"/>
      </w:numPr>
    </w:pPr>
  </w:style>
  <w:style w:type="paragraph" w:customStyle="1" w:styleId="NumberedList0">
    <w:name w:val="Numbered List 0"/>
    <w:basedOn w:val="Normal"/>
    <w:rsid w:val="00A5123D"/>
    <w:pPr>
      <w:spacing w:after="220"/>
      <w:ind w:left="1298" w:hanging="1298"/>
    </w:pPr>
  </w:style>
  <w:style w:type="paragraph" w:customStyle="1" w:styleId="NumberedList1">
    <w:name w:val="Numbered List 1"/>
    <w:basedOn w:val="Normal"/>
    <w:rsid w:val="00A5123D"/>
    <w:pPr>
      <w:spacing w:after="220"/>
      <w:ind w:left="1655" w:hanging="357"/>
    </w:pPr>
  </w:style>
  <w:style w:type="paragraph" w:customStyle="1" w:styleId="NumberedList2">
    <w:name w:val="Numbered List 2"/>
    <w:basedOn w:val="NumberedList1"/>
    <w:rsid w:val="00A5123D"/>
    <w:pPr>
      <w:ind w:left="2954"/>
    </w:pPr>
  </w:style>
  <w:style w:type="character" w:styleId="PageNumber">
    <w:name w:val="page number"/>
    <w:basedOn w:val="DefaultParagraphFont"/>
    <w:rsid w:val="00A5123D"/>
  </w:style>
  <w:style w:type="paragraph" w:customStyle="1" w:styleId="Bulleted-2">
    <w:name w:val="Bulleted - 2"/>
    <w:basedOn w:val="Bulletedo2"/>
    <w:rsid w:val="00A5123D"/>
  </w:style>
  <w:style w:type="paragraph" w:styleId="Caption">
    <w:name w:val="caption"/>
    <w:basedOn w:val="Normal"/>
    <w:next w:val="Normal"/>
    <w:qFormat/>
    <w:rsid w:val="00A5123D"/>
    <w:pPr>
      <w:spacing w:before="240" w:after="160"/>
      <w:jc w:val="center"/>
    </w:pPr>
    <w:rPr>
      <w:b/>
      <w:bCs/>
    </w:rPr>
  </w:style>
  <w:style w:type="paragraph" w:styleId="TOC2">
    <w:name w:val="toc 2"/>
    <w:basedOn w:val="Normal"/>
    <w:next w:val="Normal"/>
    <w:semiHidden/>
    <w:rsid w:val="00A5123D"/>
    <w:pPr>
      <w:tabs>
        <w:tab w:val="right" w:leader="dot" w:pos="9921"/>
      </w:tabs>
      <w:ind w:left="238"/>
    </w:pPr>
  </w:style>
  <w:style w:type="paragraph" w:styleId="TOC3">
    <w:name w:val="toc 3"/>
    <w:basedOn w:val="Normal"/>
    <w:next w:val="Normal"/>
    <w:semiHidden/>
    <w:rsid w:val="00A5123D"/>
    <w:pPr>
      <w:tabs>
        <w:tab w:val="right" w:leader="dot" w:pos="9921"/>
      </w:tabs>
      <w:ind w:left="482"/>
    </w:pPr>
  </w:style>
  <w:style w:type="paragraph" w:customStyle="1" w:styleId="TitleText">
    <w:name w:val="Title Text"/>
    <w:basedOn w:val="00BodyText"/>
    <w:next w:val="11BodyText"/>
    <w:rsid w:val="00A5123D"/>
    <w:rPr>
      <w:b/>
    </w:rPr>
  </w:style>
  <w:style w:type="paragraph" w:customStyle="1" w:styleId="DocumentTitle">
    <w:name w:val="Document Title"/>
    <w:basedOn w:val="Normal"/>
    <w:rsid w:val="00A5123D"/>
    <w:pPr>
      <w:spacing w:before="2800"/>
    </w:pPr>
    <w:rPr>
      <w:b/>
      <w:sz w:val="36"/>
    </w:rPr>
  </w:style>
  <w:style w:type="paragraph" w:styleId="TOC4">
    <w:name w:val="toc 4"/>
    <w:basedOn w:val="TOC3"/>
    <w:next w:val="Normal"/>
    <w:semiHidden/>
    <w:rsid w:val="00A5123D"/>
  </w:style>
  <w:style w:type="paragraph" w:styleId="TOC5">
    <w:name w:val="toc 5"/>
    <w:basedOn w:val="Normal"/>
    <w:next w:val="Normal"/>
    <w:semiHidden/>
    <w:rsid w:val="00A5123D"/>
    <w:pPr>
      <w:tabs>
        <w:tab w:val="right" w:leader="dot" w:pos="9921"/>
      </w:tabs>
      <w:ind w:left="880"/>
    </w:pPr>
  </w:style>
  <w:style w:type="paragraph" w:styleId="TOC6">
    <w:name w:val="toc 6"/>
    <w:basedOn w:val="Normal"/>
    <w:next w:val="Normal"/>
    <w:semiHidden/>
    <w:rsid w:val="00A5123D"/>
    <w:pPr>
      <w:tabs>
        <w:tab w:val="right" w:leader="dot" w:pos="9921"/>
      </w:tabs>
      <w:ind w:left="1100"/>
    </w:pPr>
  </w:style>
  <w:style w:type="paragraph" w:styleId="TOC7">
    <w:name w:val="toc 7"/>
    <w:basedOn w:val="Normal"/>
    <w:next w:val="Normal"/>
    <w:semiHidden/>
    <w:rsid w:val="00A5123D"/>
    <w:pPr>
      <w:tabs>
        <w:tab w:val="right" w:leader="dot" w:pos="9921"/>
      </w:tabs>
      <w:ind w:left="1320"/>
    </w:pPr>
  </w:style>
  <w:style w:type="paragraph" w:styleId="TOC8">
    <w:name w:val="toc 8"/>
    <w:basedOn w:val="Normal"/>
    <w:next w:val="Normal"/>
    <w:semiHidden/>
    <w:rsid w:val="00A5123D"/>
    <w:pPr>
      <w:tabs>
        <w:tab w:val="right" w:leader="dot" w:pos="9921"/>
      </w:tabs>
      <w:ind w:left="1540"/>
    </w:pPr>
  </w:style>
  <w:style w:type="paragraph" w:styleId="TOC9">
    <w:name w:val="toc 9"/>
    <w:basedOn w:val="Normal"/>
    <w:next w:val="Normal"/>
    <w:semiHidden/>
    <w:rsid w:val="00A5123D"/>
    <w:pPr>
      <w:tabs>
        <w:tab w:val="right" w:leader="dot" w:pos="9921"/>
      </w:tabs>
      <w:ind w:left="1760"/>
    </w:pPr>
  </w:style>
  <w:style w:type="paragraph" w:styleId="BlockText">
    <w:name w:val="Block Text"/>
    <w:basedOn w:val="Normal"/>
    <w:rsid w:val="00A5123D"/>
    <w:pPr>
      <w:spacing w:after="120"/>
      <w:ind w:left="1440" w:right="1440"/>
      <w:jc w:val="both"/>
    </w:pPr>
  </w:style>
  <w:style w:type="paragraph" w:styleId="BodyText">
    <w:name w:val="Body Text"/>
    <w:basedOn w:val="Normal"/>
    <w:rsid w:val="00A5123D"/>
    <w:pPr>
      <w:spacing w:after="120"/>
      <w:jc w:val="both"/>
    </w:pPr>
  </w:style>
  <w:style w:type="character" w:styleId="Hyperlink">
    <w:name w:val="Hyperlink"/>
    <w:basedOn w:val="DefaultParagraphFont"/>
    <w:rsid w:val="00A5123D"/>
    <w:rPr>
      <w:color w:val="0000FF"/>
      <w:u w:val="single"/>
    </w:rPr>
  </w:style>
  <w:style w:type="character" w:styleId="FollowedHyperlink">
    <w:name w:val="FollowedHyperlink"/>
    <w:basedOn w:val="DefaultParagraphFont"/>
    <w:rsid w:val="00A5123D"/>
    <w:rPr>
      <w:color w:val="800080"/>
      <w:u w:val="single"/>
    </w:rPr>
  </w:style>
  <w:style w:type="character" w:styleId="CommentReference">
    <w:name w:val="annotation reference"/>
    <w:basedOn w:val="DefaultParagraphFont"/>
    <w:semiHidden/>
    <w:rsid w:val="00A5123D"/>
    <w:rPr>
      <w:sz w:val="16"/>
      <w:szCs w:val="16"/>
    </w:rPr>
  </w:style>
  <w:style w:type="paragraph" w:styleId="CommentText">
    <w:name w:val="annotation text"/>
    <w:basedOn w:val="Normal"/>
    <w:link w:val="CommentTextChar"/>
    <w:semiHidden/>
    <w:rsid w:val="00A5123D"/>
  </w:style>
  <w:style w:type="paragraph" w:styleId="FootnoteText">
    <w:name w:val="footnote text"/>
    <w:basedOn w:val="Normal"/>
    <w:semiHidden/>
    <w:rsid w:val="00A5123D"/>
  </w:style>
  <w:style w:type="character" w:styleId="FootnoteReference">
    <w:name w:val="footnote reference"/>
    <w:basedOn w:val="DefaultParagraphFont"/>
    <w:semiHidden/>
    <w:rsid w:val="00A5123D"/>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character" w:styleId="PlaceholderText">
    <w:name w:val="Placeholder Text"/>
    <w:basedOn w:val="DefaultParagraphFont"/>
    <w:uiPriority w:val="99"/>
    <w:semiHidden/>
    <w:rsid w:val="00D51A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74706852">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 w:id="190002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3108</Words>
  <Characters>17719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20786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creator/>
  <cp:lastModifiedBy/>
  <cp:revision>1</cp:revision>
  <cp:lastPrinted>2012-11-13T13:50:00Z</cp:lastPrinted>
  <dcterms:created xsi:type="dcterms:W3CDTF">2015-11-11T19:11:00Z</dcterms:created>
  <dcterms:modified xsi:type="dcterms:W3CDTF">2015-11-12T00:35:00Z</dcterms:modified>
</cp:coreProperties>
</file>